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6D" w:rsidRDefault="009D036D" w:rsidP="009D036D">
      <w:pPr>
        <w:spacing w:line="480" w:lineRule="auto"/>
        <w:rPr>
          <w:rFonts w:cstheme="minorHAnsi"/>
          <w:sz w:val="24"/>
          <w:szCs w:val="24"/>
        </w:rPr>
      </w:pPr>
      <w:proofErr w:type="spellStart"/>
      <w:r>
        <w:rPr>
          <w:rFonts w:cstheme="minorHAnsi"/>
          <w:sz w:val="24"/>
          <w:szCs w:val="24"/>
        </w:rPr>
        <w:t>Lorayne</w:t>
      </w:r>
      <w:proofErr w:type="spellEnd"/>
      <w:r>
        <w:rPr>
          <w:rFonts w:cstheme="minorHAnsi"/>
          <w:sz w:val="24"/>
          <w:szCs w:val="24"/>
        </w:rPr>
        <w:t xml:space="preserve"> Roberts</w:t>
      </w:r>
    </w:p>
    <w:p w:rsidR="009D036D" w:rsidRDefault="009D036D" w:rsidP="009D036D">
      <w:pPr>
        <w:spacing w:line="480" w:lineRule="auto"/>
        <w:rPr>
          <w:rFonts w:cstheme="minorHAnsi"/>
          <w:sz w:val="24"/>
          <w:szCs w:val="24"/>
        </w:rPr>
      </w:pPr>
      <w:r>
        <w:rPr>
          <w:rFonts w:cstheme="minorHAnsi"/>
          <w:sz w:val="24"/>
          <w:szCs w:val="24"/>
        </w:rPr>
        <w:t>Leadership and Technology</w:t>
      </w:r>
    </w:p>
    <w:p w:rsidR="009D036D" w:rsidRDefault="009D036D" w:rsidP="009D036D">
      <w:pPr>
        <w:spacing w:line="480" w:lineRule="auto"/>
        <w:rPr>
          <w:rFonts w:cstheme="minorHAnsi"/>
          <w:sz w:val="24"/>
          <w:szCs w:val="24"/>
        </w:rPr>
      </w:pPr>
      <w:r>
        <w:rPr>
          <w:rFonts w:cstheme="minorHAnsi"/>
          <w:sz w:val="24"/>
          <w:szCs w:val="24"/>
        </w:rPr>
        <w:t>Elizabeth Browning</w:t>
      </w:r>
    </w:p>
    <w:p w:rsidR="009D036D" w:rsidRPr="004641FE" w:rsidRDefault="00490803" w:rsidP="009D036D">
      <w:pPr>
        <w:spacing w:line="480" w:lineRule="auto"/>
        <w:rPr>
          <w:rFonts w:cstheme="minorHAnsi"/>
          <w:sz w:val="24"/>
          <w:szCs w:val="24"/>
        </w:rPr>
      </w:pPr>
      <w:r>
        <w:rPr>
          <w:rFonts w:cstheme="minorHAnsi"/>
          <w:sz w:val="24"/>
          <w:szCs w:val="24"/>
        </w:rPr>
        <w:t>August 1, 2012</w:t>
      </w:r>
    </w:p>
    <w:p w:rsidR="001A79B4" w:rsidRPr="004641FE" w:rsidRDefault="009D036D" w:rsidP="00B248A7">
      <w:pPr>
        <w:spacing w:line="480" w:lineRule="auto"/>
        <w:jc w:val="center"/>
        <w:rPr>
          <w:rFonts w:cstheme="minorHAnsi"/>
          <w:sz w:val="24"/>
          <w:szCs w:val="24"/>
        </w:rPr>
      </w:pPr>
      <w:r>
        <w:rPr>
          <w:rFonts w:cstheme="minorHAnsi"/>
          <w:sz w:val="24"/>
          <w:szCs w:val="24"/>
        </w:rPr>
        <w:t>How Technology Can Support Learning and Teaching</w:t>
      </w:r>
    </w:p>
    <w:p w:rsidR="000D393F" w:rsidRPr="004641FE" w:rsidRDefault="000D393F" w:rsidP="009D036D">
      <w:pPr>
        <w:spacing w:line="480" w:lineRule="auto"/>
        <w:ind w:firstLine="360"/>
        <w:rPr>
          <w:rFonts w:cstheme="minorHAnsi"/>
          <w:sz w:val="24"/>
          <w:szCs w:val="24"/>
        </w:rPr>
      </w:pPr>
      <w:r w:rsidRPr="004641FE">
        <w:rPr>
          <w:rFonts w:cstheme="minorHAnsi"/>
          <w:sz w:val="24"/>
          <w:szCs w:val="24"/>
        </w:rPr>
        <w:t>Technology can support learning by making information more accessible and available</w:t>
      </w:r>
      <w:r w:rsidR="004641FE">
        <w:rPr>
          <w:rFonts w:cstheme="minorHAnsi"/>
          <w:sz w:val="24"/>
          <w:szCs w:val="24"/>
        </w:rPr>
        <w:t xml:space="preserve"> to all stakeholders</w:t>
      </w:r>
      <w:r w:rsidR="00B7188C">
        <w:rPr>
          <w:rFonts w:cstheme="minorHAnsi"/>
          <w:sz w:val="24"/>
          <w:szCs w:val="24"/>
        </w:rPr>
        <w:t>. It</w:t>
      </w:r>
      <w:r w:rsidRPr="004641FE">
        <w:rPr>
          <w:rFonts w:cstheme="minorHAnsi"/>
          <w:sz w:val="24"/>
          <w:szCs w:val="24"/>
        </w:rPr>
        <w:t xml:space="preserve"> can also support higher order and “deeper” levels of learning that are essential for the future. To be a successful </w:t>
      </w:r>
      <w:r w:rsidR="004641FE">
        <w:rPr>
          <w:rFonts w:cstheme="minorHAnsi"/>
          <w:sz w:val="24"/>
          <w:szCs w:val="24"/>
        </w:rPr>
        <w:t>leader is</w:t>
      </w:r>
      <w:r w:rsidRPr="004641FE">
        <w:rPr>
          <w:rFonts w:cstheme="minorHAnsi"/>
          <w:sz w:val="24"/>
          <w:szCs w:val="24"/>
        </w:rPr>
        <w:t xml:space="preserve"> to encourage a transformation </w:t>
      </w:r>
      <w:r w:rsidR="003864E0">
        <w:rPr>
          <w:rFonts w:cstheme="minorHAnsi"/>
          <w:sz w:val="24"/>
          <w:szCs w:val="24"/>
        </w:rPr>
        <w:t>of</w:t>
      </w:r>
      <w:r w:rsidRPr="004641FE">
        <w:rPr>
          <w:rFonts w:cstheme="minorHAnsi"/>
          <w:sz w:val="24"/>
          <w:szCs w:val="24"/>
        </w:rPr>
        <w:t xml:space="preserve"> our cultural </w:t>
      </w:r>
      <w:r w:rsidR="003864E0">
        <w:rPr>
          <w:rFonts w:cstheme="minorHAnsi"/>
          <w:sz w:val="24"/>
          <w:szCs w:val="24"/>
        </w:rPr>
        <w:t>definition of learning and how learning occurs</w:t>
      </w:r>
      <w:r w:rsidR="00B248A7">
        <w:rPr>
          <w:rFonts w:cstheme="minorHAnsi"/>
          <w:sz w:val="24"/>
          <w:szCs w:val="24"/>
        </w:rPr>
        <w:t>,</w:t>
      </w:r>
      <w:r w:rsidR="003864E0">
        <w:rPr>
          <w:rFonts w:cstheme="minorHAnsi"/>
          <w:sz w:val="24"/>
          <w:szCs w:val="24"/>
        </w:rPr>
        <w:t xml:space="preserve"> </w:t>
      </w:r>
      <w:r w:rsidR="004641FE">
        <w:rPr>
          <w:rFonts w:cstheme="minorHAnsi"/>
          <w:sz w:val="24"/>
          <w:szCs w:val="24"/>
        </w:rPr>
        <w:t xml:space="preserve">and </w:t>
      </w:r>
      <w:proofErr w:type="gramStart"/>
      <w:r w:rsidR="004641FE">
        <w:rPr>
          <w:rFonts w:cstheme="minorHAnsi"/>
          <w:sz w:val="24"/>
          <w:szCs w:val="24"/>
        </w:rPr>
        <w:t>work</w:t>
      </w:r>
      <w:proofErr w:type="gramEnd"/>
      <w:r w:rsidR="004641FE">
        <w:rPr>
          <w:rFonts w:cstheme="minorHAnsi"/>
          <w:sz w:val="24"/>
          <w:szCs w:val="24"/>
        </w:rPr>
        <w:t xml:space="preserve"> toward change</w:t>
      </w:r>
      <w:r w:rsidRPr="004641FE">
        <w:rPr>
          <w:rFonts w:cstheme="minorHAnsi"/>
          <w:sz w:val="24"/>
          <w:szCs w:val="24"/>
        </w:rPr>
        <w:t>.</w:t>
      </w:r>
      <w:r w:rsidR="004641FE">
        <w:rPr>
          <w:rFonts w:cstheme="minorHAnsi"/>
          <w:sz w:val="24"/>
          <w:szCs w:val="24"/>
        </w:rPr>
        <w:t xml:space="preserve"> This </w:t>
      </w:r>
      <w:r w:rsidR="008F6803">
        <w:rPr>
          <w:rFonts w:cstheme="minorHAnsi"/>
          <w:sz w:val="24"/>
          <w:szCs w:val="24"/>
        </w:rPr>
        <w:t>goal relates</w:t>
      </w:r>
      <w:r w:rsidR="004641FE">
        <w:rPr>
          <w:rFonts w:cstheme="minorHAnsi"/>
          <w:sz w:val="24"/>
          <w:szCs w:val="24"/>
        </w:rPr>
        <w:t xml:space="preserve"> </w:t>
      </w:r>
      <w:r w:rsidR="008F6803">
        <w:rPr>
          <w:rFonts w:cstheme="minorHAnsi"/>
          <w:sz w:val="24"/>
          <w:szCs w:val="24"/>
        </w:rPr>
        <w:t>to</w:t>
      </w:r>
      <w:r w:rsidR="004641FE">
        <w:rPr>
          <w:rFonts w:cstheme="minorHAnsi"/>
          <w:sz w:val="24"/>
          <w:szCs w:val="24"/>
        </w:rPr>
        <w:t xml:space="preserve"> the learning levels of </w:t>
      </w:r>
      <w:proofErr w:type="spellStart"/>
      <w:r w:rsidR="004641FE">
        <w:rPr>
          <w:rFonts w:cstheme="minorHAnsi"/>
          <w:sz w:val="24"/>
          <w:szCs w:val="24"/>
        </w:rPr>
        <w:t>McWhinney</w:t>
      </w:r>
      <w:proofErr w:type="spellEnd"/>
      <w:r w:rsidR="00B4689E">
        <w:rPr>
          <w:rFonts w:cstheme="minorHAnsi"/>
          <w:sz w:val="24"/>
          <w:szCs w:val="24"/>
        </w:rPr>
        <w:t xml:space="preserve"> &amp; </w:t>
      </w:r>
      <w:proofErr w:type="spellStart"/>
      <w:r w:rsidR="00B4689E">
        <w:rPr>
          <w:rFonts w:cstheme="minorHAnsi"/>
          <w:sz w:val="24"/>
          <w:szCs w:val="24"/>
        </w:rPr>
        <w:t>Markos</w:t>
      </w:r>
      <w:proofErr w:type="spellEnd"/>
      <w:r w:rsidR="004641FE">
        <w:rPr>
          <w:rFonts w:cstheme="minorHAnsi"/>
          <w:sz w:val="24"/>
          <w:szCs w:val="24"/>
        </w:rPr>
        <w:t xml:space="preserve"> and </w:t>
      </w:r>
      <w:r w:rsidR="008F6803">
        <w:rPr>
          <w:rFonts w:cstheme="minorHAnsi"/>
          <w:sz w:val="24"/>
          <w:szCs w:val="24"/>
        </w:rPr>
        <w:t>transformative</w:t>
      </w:r>
      <w:r w:rsidR="004641FE">
        <w:rPr>
          <w:rFonts w:cstheme="minorHAnsi"/>
          <w:sz w:val="24"/>
          <w:szCs w:val="24"/>
        </w:rPr>
        <w:t xml:space="preserve"> leadership and technology uses of Hughes and </w:t>
      </w:r>
      <w:proofErr w:type="spellStart"/>
      <w:r w:rsidR="004641FE">
        <w:rPr>
          <w:rFonts w:cstheme="minorHAnsi"/>
          <w:sz w:val="24"/>
          <w:szCs w:val="24"/>
        </w:rPr>
        <w:t>Puentedura</w:t>
      </w:r>
      <w:proofErr w:type="spellEnd"/>
      <w:r w:rsidR="008F6803">
        <w:rPr>
          <w:rFonts w:cstheme="minorHAnsi"/>
          <w:sz w:val="24"/>
          <w:szCs w:val="24"/>
        </w:rPr>
        <w:t xml:space="preserve"> as well as </w:t>
      </w:r>
      <w:proofErr w:type="spellStart"/>
      <w:r w:rsidR="008F6803">
        <w:rPr>
          <w:rFonts w:cstheme="minorHAnsi"/>
          <w:sz w:val="24"/>
          <w:szCs w:val="24"/>
        </w:rPr>
        <w:t>Senge’s</w:t>
      </w:r>
      <w:proofErr w:type="spellEnd"/>
      <w:r w:rsidR="008F6803">
        <w:rPr>
          <w:rFonts w:cstheme="minorHAnsi"/>
          <w:sz w:val="24"/>
          <w:szCs w:val="24"/>
        </w:rPr>
        <w:t xml:space="preserve"> systems thinking </w:t>
      </w:r>
      <w:r w:rsidR="003864E0">
        <w:rPr>
          <w:rFonts w:cstheme="minorHAnsi"/>
          <w:sz w:val="24"/>
          <w:szCs w:val="24"/>
        </w:rPr>
        <w:t xml:space="preserve">and </w:t>
      </w:r>
      <w:proofErr w:type="spellStart"/>
      <w:r w:rsidR="003864E0">
        <w:rPr>
          <w:rFonts w:cstheme="minorHAnsi"/>
          <w:sz w:val="24"/>
          <w:szCs w:val="24"/>
        </w:rPr>
        <w:t>Sharples</w:t>
      </w:r>
      <w:proofErr w:type="spellEnd"/>
      <w:r w:rsidR="003864E0">
        <w:rPr>
          <w:rFonts w:cstheme="minorHAnsi"/>
          <w:sz w:val="24"/>
          <w:szCs w:val="24"/>
        </w:rPr>
        <w:t xml:space="preserve">, Taylor, </w:t>
      </w:r>
      <w:r w:rsidR="00B248A7">
        <w:rPr>
          <w:rFonts w:cstheme="minorHAnsi"/>
          <w:sz w:val="24"/>
          <w:szCs w:val="24"/>
        </w:rPr>
        <w:t>&amp;</w:t>
      </w:r>
      <w:r w:rsidR="003864E0">
        <w:rPr>
          <w:rFonts w:cstheme="minorHAnsi"/>
          <w:sz w:val="24"/>
          <w:szCs w:val="24"/>
        </w:rPr>
        <w:t xml:space="preserve"> </w:t>
      </w:r>
      <w:proofErr w:type="spellStart"/>
      <w:r w:rsidR="003864E0">
        <w:rPr>
          <w:rFonts w:cstheme="minorHAnsi"/>
          <w:sz w:val="24"/>
          <w:szCs w:val="24"/>
        </w:rPr>
        <w:t>Vavoula’</w:t>
      </w:r>
      <w:r w:rsidR="00B4689E">
        <w:rPr>
          <w:rFonts w:cstheme="minorHAnsi"/>
          <w:sz w:val="24"/>
          <w:szCs w:val="24"/>
        </w:rPr>
        <w:t>s</w:t>
      </w:r>
      <w:proofErr w:type="spellEnd"/>
      <w:r w:rsidR="00B4689E">
        <w:rPr>
          <w:rFonts w:cstheme="minorHAnsi"/>
          <w:sz w:val="24"/>
          <w:szCs w:val="24"/>
        </w:rPr>
        <w:t xml:space="preserve"> Theory of Mobile Learning, all of </w:t>
      </w:r>
      <w:r w:rsidR="008F6803">
        <w:rPr>
          <w:rFonts w:cstheme="minorHAnsi"/>
          <w:sz w:val="24"/>
          <w:szCs w:val="24"/>
        </w:rPr>
        <w:t>which are discussed in this paper</w:t>
      </w:r>
      <w:r w:rsidR="004641FE">
        <w:rPr>
          <w:rFonts w:cstheme="minorHAnsi"/>
          <w:sz w:val="24"/>
          <w:szCs w:val="24"/>
        </w:rPr>
        <w:t>.</w:t>
      </w:r>
      <w:r w:rsidRPr="004641FE">
        <w:rPr>
          <w:rFonts w:cstheme="minorHAnsi"/>
          <w:sz w:val="24"/>
          <w:szCs w:val="24"/>
        </w:rPr>
        <w:t xml:space="preserve"> When </w:t>
      </w:r>
      <w:r w:rsidR="009D036D">
        <w:rPr>
          <w:rFonts w:cstheme="minorHAnsi"/>
          <w:sz w:val="24"/>
          <w:szCs w:val="24"/>
        </w:rPr>
        <w:t>i</w:t>
      </w:r>
      <w:r w:rsidRPr="004641FE">
        <w:rPr>
          <w:rFonts w:cstheme="minorHAnsi"/>
          <w:sz w:val="24"/>
          <w:szCs w:val="24"/>
        </w:rPr>
        <w:t>nformation is available to all stakeholders- students, teachers, and parents, a leader must push for what I will call Learning III (L3), or transformative learning. This type of learning goes beyond rote learning</w:t>
      </w:r>
      <w:r w:rsidR="008F6803">
        <w:rPr>
          <w:rFonts w:cstheme="minorHAnsi"/>
          <w:sz w:val="24"/>
          <w:szCs w:val="24"/>
        </w:rPr>
        <w:t xml:space="preserve"> and</w:t>
      </w:r>
      <w:r w:rsidRPr="004641FE">
        <w:rPr>
          <w:rFonts w:cstheme="minorHAnsi"/>
          <w:sz w:val="24"/>
          <w:szCs w:val="24"/>
        </w:rPr>
        <w:t xml:space="preserve"> reflection</w:t>
      </w:r>
      <w:r w:rsidR="00B248A7">
        <w:rPr>
          <w:rFonts w:cstheme="minorHAnsi"/>
          <w:sz w:val="24"/>
          <w:szCs w:val="24"/>
        </w:rPr>
        <w:t>,</w:t>
      </w:r>
      <w:r w:rsidRPr="004641FE">
        <w:rPr>
          <w:rFonts w:cstheme="minorHAnsi"/>
          <w:sz w:val="24"/>
          <w:szCs w:val="24"/>
        </w:rPr>
        <w:t xml:space="preserve"> toward </w:t>
      </w:r>
      <w:r w:rsidR="008F6803">
        <w:rPr>
          <w:rFonts w:cstheme="minorHAnsi"/>
          <w:sz w:val="24"/>
          <w:szCs w:val="24"/>
        </w:rPr>
        <w:t xml:space="preserve">a </w:t>
      </w:r>
      <w:r w:rsidR="007B2544">
        <w:rPr>
          <w:rFonts w:cstheme="minorHAnsi"/>
          <w:sz w:val="24"/>
          <w:szCs w:val="24"/>
        </w:rPr>
        <w:t>space where</w:t>
      </w:r>
      <w:r w:rsidR="008F6803">
        <w:rPr>
          <w:rFonts w:cstheme="minorHAnsi"/>
          <w:sz w:val="24"/>
          <w:szCs w:val="24"/>
        </w:rPr>
        <w:t xml:space="preserve"> </w:t>
      </w:r>
      <w:r w:rsidR="007B2544">
        <w:rPr>
          <w:rFonts w:cstheme="minorHAnsi"/>
          <w:sz w:val="24"/>
          <w:szCs w:val="24"/>
        </w:rPr>
        <w:t>the learner</w:t>
      </w:r>
      <w:r w:rsidR="008F6803">
        <w:rPr>
          <w:rFonts w:cstheme="minorHAnsi"/>
          <w:sz w:val="24"/>
          <w:szCs w:val="24"/>
        </w:rPr>
        <w:t xml:space="preserve"> is constantly and actively engaged with the world as a system</w:t>
      </w:r>
      <w:r w:rsidRPr="004641FE">
        <w:rPr>
          <w:rFonts w:cstheme="minorHAnsi"/>
          <w:sz w:val="24"/>
          <w:szCs w:val="24"/>
        </w:rPr>
        <w:t xml:space="preserve">. </w:t>
      </w:r>
      <w:r w:rsidR="003864E0">
        <w:rPr>
          <w:rFonts w:cstheme="minorHAnsi"/>
          <w:sz w:val="24"/>
          <w:szCs w:val="24"/>
        </w:rPr>
        <w:t xml:space="preserve">Technology enables </w:t>
      </w:r>
      <w:r w:rsidR="00B248A7">
        <w:rPr>
          <w:rFonts w:cstheme="minorHAnsi"/>
          <w:sz w:val="24"/>
          <w:szCs w:val="24"/>
        </w:rPr>
        <w:t xml:space="preserve">this type of </w:t>
      </w:r>
      <w:r w:rsidR="003864E0">
        <w:rPr>
          <w:rFonts w:cstheme="minorHAnsi"/>
          <w:sz w:val="24"/>
          <w:szCs w:val="24"/>
        </w:rPr>
        <w:t>learning that is collaborative, reflective, and situated in content and context.</w:t>
      </w:r>
    </w:p>
    <w:p w:rsidR="007B2544" w:rsidRDefault="00BC1E3C" w:rsidP="009D036D">
      <w:pPr>
        <w:spacing w:line="480" w:lineRule="auto"/>
        <w:ind w:firstLine="720"/>
        <w:rPr>
          <w:rFonts w:cstheme="minorHAnsi"/>
          <w:sz w:val="24"/>
          <w:szCs w:val="24"/>
        </w:rPr>
      </w:pPr>
      <w:proofErr w:type="spellStart"/>
      <w:r w:rsidRPr="004641FE">
        <w:rPr>
          <w:rFonts w:cstheme="minorHAnsi"/>
          <w:sz w:val="24"/>
          <w:szCs w:val="24"/>
        </w:rPr>
        <w:t>McWhinney</w:t>
      </w:r>
      <w:proofErr w:type="spellEnd"/>
      <w:r w:rsidR="0014113B" w:rsidRPr="004641FE">
        <w:rPr>
          <w:rFonts w:cstheme="minorHAnsi"/>
          <w:sz w:val="24"/>
          <w:szCs w:val="24"/>
        </w:rPr>
        <w:t xml:space="preserve"> </w:t>
      </w:r>
      <w:r w:rsidR="00B4689E">
        <w:rPr>
          <w:rFonts w:cstheme="minorHAnsi"/>
          <w:sz w:val="24"/>
          <w:szCs w:val="24"/>
        </w:rPr>
        <w:t>&amp;</w:t>
      </w:r>
      <w:r w:rsidR="0014113B" w:rsidRPr="004641FE">
        <w:rPr>
          <w:rFonts w:cstheme="minorHAnsi"/>
          <w:sz w:val="24"/>
          <w:szCs w:val="24"/>
        </w:rPr>
        <w:t xml:space="preserve"> </w:t>
      </w:r>
      <w:proofErr w:type="spellStart"/>
      <w:r w:rsidR="0014113B" w:rsidRPr="004641FE">
        <w:rPr>
          <w:rFonts w:cstheme="minorHAnsi"/>
          <w:sz w:val="24"/>
          <w:szCs w:val="24"/>
        </w:rPr>
        <w:t>Markos</w:t>
      </w:r>
      <w:proofErr w:type="spellEnd"/>
      <w:r w:rsidR="0014113B" w:rsidRPr="004641FE">
        <w:rPr>
          <w:rFonts w:cstheme="minorHAnsi"/>
          <w:sz w:val="24"/>
          <w:szCs w:val="24"/>
        </w:rPr>
        <w:t xml:space="preserve"> distinguish three types of learning and define education as “a course of learning” (2003)</w:t>
      </w:r>
      <w:r w:rsidR="003864E0">
        <w:rPr>
          <w:rFonts w:cstheme="minorHAnsi"/>
          <w:sz w:val="24"/>
          <w:szCs w:val="24"/>
        </w:rPr>
        <w:t xml:space="preserve"> (see Figure 1)</w:t>
      </w:r>
      <w:r w:rsidR="00165D68" w:rsidRPr="004641FE">
        <w:rPr>
          <w:rFonts w:cstheme="minorHAnsi"/>
          <w:sz w:val="24"/>
          <w:szCs w:val="24"/>
        </w:rPr>
        <w:t xml:space="preserve">. The goal </w:t>
      </w:r>
      <w:r w:rsidR="008F6803">
        <w:rPr>
          <w:rFonts w:cstheme="minorHAnsi"/>
          <w:sz w:val="24"/>
          <w:szCs w:val="24"/>
        </w:rPr>
        <w:t xml:space="preserve">of </w:t>
      </w:r>
      <w:r w:rsidR="00165D68" w:rsidRPr="004641FE">
        <w:rPr>
          <w:rFonts w:cstheme="minorHAnsi"/>
          <w:sz w:val="24"/>
          <w:szCs w:val="24"/>
        </w:rPr>
        <w:t xml:space="preserve">education is that students graduate </w:t>
      </w:r>
      <w:r w:rsidR="008F6803">
        <w:rPr>
          <w:rFonts w:cstheme="minorHAnsi"/>
          <w:sz w:val="24"/>
          <w:szCs w:val="24"/>
        </w:rPr>
        <w:t>able</w:t>
      </w:r>
      <w:r w:rsidR="00165D68" w:rsidRPr="004641FE">
        <w:rPr>
          <w:rFonts w:cstheme="minorHAnsi"/>
          <w:sz w:val="24"/>
          <w:szCs w:val="24"/>
        </w:rPr>
        <w:t xml:space="preserve"> to meet personal</w:t>
      </w:r>
      <w:r w:rsidR="008F6803">
        <w:rPr>
          <w:rFonts w:cstheme="minorHAnsi"/>
          <w:sz w:val="24"/>
          <w:szCs w:val="24"/>
        </w:rPr>
        <w:t xml:space="preserve"> and societal</w:t>
      </w:r>
      <w:r w:rsidR="00165D68" w:rsidRPr="004641FE">
        <w:rPr>
          <w:rFonts w:cstheme="minorHAnsi"/>
          <w:sz w:val="24"/>
          <w:szCs w:val="24"/>
        </w:rPr>
        <w:t xml:space="preserve"> needs, including the need to earn and living and function </w:t>
      </w:r>
      <w:r w:rsidR="00165D68" w:rsidRPr="004641FE">
        <w:rPr>
          <w:rFonts w:cstheme="minorHAnsi"/>
          <w:sz w:val="24"/>
          <w:szCs w:val="24"/>
        </w:rPr>
        <w:lastRenderedPageBreak/>
        <w:t xml:space="preserve">productively in society. </w:t>
      </w:r>
      <w:r w:rsidR="007B2544">
        <w:rPr>
          <w:rFonts w:cstheme="minorHAnsi"/>
          <w:sz w:val="24"/>
          <w:szCs w:val="24"/>
        </w:rPr>
        <w:t xml:space="preserve">This requires a “life-long learner”, and </w:t>
      </w:r>
      <w:r w:rsidR="00F12746">
        <w:rPr>
          <w:rFonts w:cstheme="minorHAnsi"/>
          <w:sz w:val="24"/>
          <w:szCs w:val="24"/>
        </w:rPr>
        <w:t>complicates</w:t>
      </w:r>
      <w:r w:rsidR="007B2544">
        <w:rPr>
          <w:rFonts w:cstheme="minorHAnsi"/>
          <w:sz w:val="24"/>
          <w:szCs w:val="24"/>
        </w:rPr>
        <w:t xml:space="preserve"> the </w:t>
      </w:r>
      <w:r w:rsidR="00F12746">
        <w:rPr>
          <w:rFonts w:cstheme="minorHAnsi"/>
          <w:sz w:val="24"/>
          <w:szCs w:val="24"/>
        </w:rPr>
        <w:t>idea</w:t>
      </w:r>
      <w:r w:rsidR="007B2544">
        <w:rPr>
          <w:rFonts w:cstheme="minorHAnsi"/>
          <w:sz w:val="24"/>
          <w:szCs w:val="24"/>
        </w:rPr>
        <w:t xml:space="preserve"> that</w:t>
      </w:r>
      <w:r w:rsidR="00F12746">
        <w:rPr>
          <w:rFonts w:cstheme="minorHAnsi"/>
          <w:sz w:val="24"/>
          <w:szCs w:val="24"/>
        </w:rPr>
        <w:t xml:space="preserve"> a</w:t>
      </w:r>
      <w:r w:rsidR="007B2544">
        <w:rPr>
          <w:rFonts w:cstheme="minorHAnsi"/>
          <w:sz w:val="24"/>
          <w:szCs w:val="24"/>
        </w:rPr>
        <w:t xml:space="preserve"> final destination in learning </w:t>
      </w:r>
      <w:r w:rsidR="00F12746">
        <w:rPr>
          <w:rFonts w:cstheme="minorHAnsi"/>
          <w:sz w:val="24"/>
          <w:szCs w:val="24"/>
        </w:rPr>
        <w:t>can be</w:t>
      </w:r>
      <w:r w:rsidR="007B2544">
        <w:rPr>
          <w:rFonts w:cstheme="minorHAnsi"/>
          <w:sz w:val="24"/>
          <w:szCs w:val="24"/>
        </w:rPr>
        <w:t xml:space="preserve"> reached. </w:t>
      </w:r>
      <w:proofErr w:type="spellStart"/>
      <w:r w:rsidR="007B2544">
        <w:rPr>
          <w:rFonts w:cstheme="minorHAnsi"/>
          <w:sz w:val="24"/>
          <w:szCs w:val="24"/>
        </w:rPr>
        <w:t>Senge</w:t>
      </w:r>
      <w:proofErr w:type="spellEnd"/>
      <w:r w:rsidR="007B2544">
        <w:rPr>
          <w:rFonts w:cstheme="minorHAnsi"/>
          <w:sz w:val="24"/>
          <w:szCs w:val="24"/>
        </w:rPr>
        <w:t xml:space="preserve"> refers to this as personal mastery, the “discipline of continually clarifying and deepening our personal vision…It is not about dominance, but rather about calling…People with a high level of personal mastery live in continual learning move. They never ‘arrive’” (Smith</w:t>
      </w:r>
      <w:r w:rsidR="00B4689E">
        <w:rPr>
          <w:rFonts w:cstheme="minorHAnsi"/>
          <w:sz w:val="24"/>
          <w:szCs w:val="24"/>
        </w:rPr>
        <w:t>,</w:t>
      </w:r>
      <w:r w:rsidR="007B2544">
        <w:rPr>
          <w:rFonts w:cstheme="minorHAnsi"/>
          <w:sz w:val="24"/>
          <w:szCs w:val="24"/>
        </w:rPr>
        <w:t xml:space="preserve"> 2001). Learning is a process that is never complete. </w:t>
      </w:r>
    </w:p>
    <w:p w:rsidR="00B248A7" w:rsidRDefault="0014113B" w:rsidP="00B248A7">
      <w:pPr>
        <w:spacing w:line="480" w:lineRule="auto"/>
        <w:ind w:firstLine="720"/>
        <w:rPr>
          <w:rFonts w:cstheme="minorHAnsi"/>
          <w:sz w:val="24"/>
          <w:szCs w:val="24"/>
        </w:rPr>
      </w:pPr>
      <w:r w:rsidRPr="004641FE">
        <w:rPr>
          <w:rFonts w:cstheme="minorHAnsi"/>
          <w:sz w:val="24"/>
          <w:szCs w:val="24"/>
        </w:rPr>
        <w:t>A learned person has knowledge, but “education also conveys a sense of properness” which means the educated person “has been trained in some manner related to community expectations and traditions</w:t>
      </w:r>
      <w:r w:rsidR="00165D68" w:rsidRPr="004641FE">
        <w:rPr>
          <w:rFonts w:cstheme="minorHAnsi"/>
          <w:sz w:val="24"/>
          <w:szCs w:val="24"/>
        </w:rPr>
        <w:t>” (</w:t>
      </w:r>
      <w:proofErr w:type="spellStart"/>
      <w:r w:rsidR="007B2544">
        <w:rPr>
          <w:rFonts w:cstheme="minorHAnsi"/>
          <w:sz w:val="24"/>
          <w:szCs w:val="24"/>
        </w:rPr>
        <w:t>McW</w:t>
      </w:r>
      <w:r w:rsidR="00B4689E">
        <w:rPr>
          <w:rFonts w:cstheme="minorHAnsi"/>
          <w:sz w:val="24"/>
          <w:szCs w:val="24"/>
        </w:rPr>
        <w:t>h</w:t>
      </w:r>
      <w:r w:rsidR="007B2544">
        <w:rPr>
          <w:rFonts w:cstheme="minorHAnsi"/>
          <w:sz w:val="24"/>
          <w:szCs w:val="24"/>
        </w:rPr>
        <w:t>inney</w:t>
      </w:r>
      <w:proofErr w:type="spellEnd"/>
      <w:r w:rsidR="007B2544">
        <w:rPr>
          <w:rFonts w:cstheme="minorHAnsi"/>
          <w:sz w:val="24"/>
          <w:szCs w:val="24"/>
        </w:rPr>
        <w:t xml:space="preserve"> &amp; </w:t>
      </w:r>
      <w:proofErr w:type="spellStart"/>
      <w:r w:rsidR="007B2544">
        <w:rPr>
          <w:rFonts w:cstheme="minorHAnsi"/>
          <w:sz w:val="24"/>
          <w:szCs w:val="24"/>
        </w:rPr>
        <w:t>Markos</w:t>
      </w:r>
      <w:proofErr w:type="spellEnd"/>
      <w:r w:rsidR="007B2544">
        <w:rPr>
          <w:rFonts w:cstheme="minorHAnsi"/>
          <w:sz w:val="24"/>
          <w:szCs w:val="24"/>
        </w:rPr>
        <w:t xml:space="preserve">, </w:t>
      </w:r>
      <w:r w:rsidR="00165D68" w:rsidRPr="004641FE">
        <w:rPr>
          <w:rFonts w:cstheme="minorHAnsi"/>
          <w:sz w:val="24"/>
          <w:szCs w:val="24"/>
        </w:rPr>
        <w:t xml:space="preserve">2003). </w:t>
      </w:r>
      <w:r w:rsidR="008F6803">
        <w:rPr>
          <w:rFonts w:cstheme="minorHAnsi"/>
          <w:sz w:val="24"/>
          <w:szCs w:val="24"/>
        </w:rPr>
        <w:t>Here</w:t>
      </w:r>
      <w:r w:rsidR="00165D68" w:rsidRPr="004641FE">
        <w:rPr>
          <w:rFonts w:cstheme="minorHAnsi"/>
          <w:sz w:val="24"/>
          <w:szCs w:val="24"/>
        </w:rPr>
        <w:t xml:space="preserve"> education becomes problematic </w:t>
      </w:r>
      <w:r w:rsidR="007B2544">
        <w:rPr>
          <w:rFonts w:cstheme="minorHAnsi"/>
          <w:sz w:val="24"/>
          <w:szCs w:val="24"/>
        </w:rPr>
        <w:t>for</w:t>
      </w:r>
      <w:r w:rsidR="00165D68" w:rsidRPr="004641FE">
        <w:rPr>
          <w:rFonts w:cstheme="minorHAnsi"/>
          <w:sz w:val="24"/>
          <w:szCs w:val="24"/>
        </w:rPr>
        <w:t xml:space="preserve"> transformation and the needs of the future.</w:t>
      </w:r>
      <w:r w:rsidR="000D393F" w:rsidRPr="004641FE">
        <w:rPr>
          <w:rFonts w:cstheme="minorHAnsi"/>
          <w:sz w:val="24"/>
          <w:szCs w:val="24"/>
        </w:rPr>
        <w:t xml:space="preserve"> </w:t>
      </w:r>
      <w:r w:rsidR="008F6803">
        <w:rPr>
          <w:rFonts w:cstheme="minorHAnsi"/>
          <w:sz w:val="24"/>
          <w:szCs w:val="24"/>
        </w:rPr>
        <w:t xml:space="preserve">If we train students with and in the context of today without the tools to look and work beyond what is presently accepted, transformation and learning stop. </w:t>
      </w:r>
      <w:r w:rsidR="000D393F" w:rsidRPr="004641FE">
        <w:rPr>
          <w:rFonts w:cstheme="minorHAnsi"/>
          <w:sz w:val="24"/>
          <w:szCs w:val="24"/>
        </w:rPr>
        <w:t>It is essential that for technology to support the type of learning needed</w:t>
      </w:r>
      <w:r w:rsidR="008F6803">
        <w:rPr>
          <w:rFonts w:cstheme="minorHAnsi"/>
          <w:sz w:val="24"/>
          <w:szCs w:val="24"/>
        </w:rPr>
        <w:t xml:space="preserve"> (L3)</w:t>
      </w:r>
      <w:r w:rsidR="000D393F" w:rsidRPr="004641FE">
        <w:rPr>
          <w:rFonts w:cstheme="minorHAnsi"/>
          <w:sz w:val="24"/>
          <w:szCs w:val="24"/>
        </w:rPr>
        <w:t>, our understanding of learning as a culture must change</w:t>
      </w:r>
      <w:r w:rsidR="00F12746">
        <w:rPr>
          <w:rFonts w:cstheme="minorHAnsi"/>
          <w:sz w:val="24"/>
          <w:szCs w:val="24"/>
        </w:rPr>
        <w:t xml:space="preserve"> so that we can imagine that which is currently beyond us</w:t>
      </w:r>
      <w:r w:rsidR="000D393F" w:rsidRPr="004641FE">
        <w:rPr>
          <w:rFonts w:cstheme="minorHAnsi"/>
          <w:sz w:val="24"/>
          <w:szCs w:val="24"/>
        </w:rPr>
        <w:t>. This can be achieved by transformative leadership and transformative</w:t>
      </w:r>
      <w:r w:rsidR="00B248A7">
        <w:rPr>
          <w:rFonts w:cstheme="minorHAnsi"/>
          <w:sz w:val="24"/>
          <w:szCs w:val="24"/>
        </w:rPr>
        <w:t xml:space="preserve"> use of technology.</w:t>
      </w:r>
    </w:p>
    <w:p w:rsidR="003864E0" w:rsidRPr="004641FE" w:rsidRDefault="003864E0" w:rsidP="00B248A7">
      <w:pPr>
        <w:spacing w:line="480" w:lineRule="auto"/>
        <w:ind w:firstLine="720"/>
        <w:rPr>
          <w:rFonts w:cstheme="minorHAnsi"/>
          <w:sz w:val="24"/>
          <w:szCs w:val="24"/>
        </w:rPr>
      </w:pPr>
      <w:r>
        <w:rPr>
          <w:rFonts w:cstheme="minorHAnsi"/>
          <w:sz w:val="24"/>
          <w:szCs w:val="24"/>
        </w:rPr>
        <w:t>Figure 1</w:t>
      </w:r>
    </w:p>
    <w:tbl>
      <w:tblPr>
        <w:tblW w:w="9642" w:type="dxa"/>
        <w:tblCellMar>
          <w:left w:w="0" w:type="dxa"/>
          <w:right w:w="0" w:type="dxa"/>
        </w:tblCellMar>
        <w:tblLook w:val="0420" w:firstRow="1" w:lastRow="0" w:firstColumn="0" w:lastColumn="0" w:noHBand="0" w:noVBand="1"/>
      </w:tblPr>
      <w:tblGrid>
        <w:gridCol w:w="1103"/>
        <w:gridCol w:w="8539"/>
      </w:tblGrid>
      <w:tr w:rsidR="000A461C" w:rsidRPr="004641FE" w:rsidTr="00A340E0">
        <w:trPr>
          <w:trHeight w:val="514"/>
        </w:trPr>
        <w:tc>
          <w:tcPr>
            <w:tcW w:w="110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b/>
                <w:bCs/>
                <w:kern w:val="24"/>
                <w:sz w:val="18"/>
                <w:szCs w:val="18"/>
                <w:lang w:eastAsia="en-CA"/>
              </w:rPr>
              <w:t>Learning</w:t>
            </w:r>
          </w:p>
        </w:tc>
        <w:tc>
          <w:tcPr>
            <w:tcW w:w="8539"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0A461C" w:rsidRPr="004641FE" w:rsidRDefault="000A461C" w:rsidP="00A340E0">
            <w:pPr>
              <w:spacing w:after="0" w:line="240" w:lineRule="auto"/>
              <w:rPr>
                <w:rFonts w:eastAsia="Times New Roman" w:cstheme="minorHAnsi"/>
                <w:sz w:val="20"/>
                <w:szCs w:val="20"/>
                <w:lang w:eastAsia="en-CA"/>
              </w:rPr>
            </w:pPr>
            <w:r w:rsidRPr="004641FE">
              <w:rPr>
                <w:rFonts w:eastAsia="Times New Roman" w:cstheme="minorHAnsi"/>
                <w:b/>
                <w:sz w:val="20"/>
                <w:szCs w:val="20"/>
                <w:lang w:eastAsia="en-CA"/>
              </w:rPr>
              <w:t>Learning:</w:t>
            </w:r>
            <w:r w:rsidRPr="004641FE">
              <w:rPr>
                <w:rFonts w:eastAsia="Times New Roman" w:cstheme="minorHAnsi"/>
                <w:sz w:val="20"/>
                <w:szCs w:val="20"/>
                <w:lang w:eastAsia="en-CA"/>
              </w:rPr>
              <w:t xml:space="preserve"> the acquisition of knowledge as well as of modes of organizing, questioning, making decisions, and exploring our own assumptions and constructions of reality. Takes place in events, not explicitly laid out along a path. A process, not a program. </w:t>
            </w:r>
          </w:p>
        </w:tc>
      </w:tr>
      <w:tr w:rsidR="000A461C" w:rsidRPr="004641FE" w:rsidTr="00A340E0">
        <w:trPr>
          <w:trHeight w:val="1151"/>
        </w:trPr>
        <w:tc>
          <w:tcPr>
            <w:tcW w:w="110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kern w:val="24"/>
                <w:sz w:val="18"/>
                <w:szCs w:val="18"/>
                <w:lang w:eastAsia="en-CA"/>
              </w:rPr>
              <w:t>L3</w:t>
            </w:r>
          </w:p>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kern w:val="24"/>
                <w:sz w:val="18"/>
                <w:szCs w:val="18"/>
                <w:lang w:eastAsia="en-CA"/>
              </w:rPr>
              <w:t>Triple loop</w:t>
            </w:r>
          </w:p>
        </w:tc>
        <w:tc>
          <w:tcPr>
            <w:tcW w:w="8539"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0A461C" w:rsidRPr="004641FE" w:rsidRDefault="000A461C" w:rsidP="00A340E0">
            <w:pPr>
              <w:pStyle w:val="ListParagraph"/>
              <w:numPr>
                <w:ilvl w:val="0"/>
                <w:numId w:val="7"/>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 xml:space="preserve">Challenges the interpretation of experience, relations, and truth systems, leading to broad questions such as human life, world ecology, and relations to a higher power. </w:t>
            </w:r>
          </w:p>
          <w:p w:rsidR="000A461C" w:rsidRPr="004641FE" w:rsidRDefault="000A461C" w:rsidP="00A340E0">
            <w:pPr>
              <w:pStyle w:val="ListParagraph"/>
              <w:numPr>
                <w:ilvl w:val="0"/>
                <w:numId w:val="7"/>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Allows one to hold and work with contradictions and leads to the resolution of contraries in which personal identity mergers into all the processes of relationship in some vast ecology.</w:t>
            </w:r>
          </w:p>
          <w:p w:rsidR="000A461C" w:rsidRPr="004641FE" w:rsidRDefault="000A461C" w:rsidP="00A340E0">
            <w:pPr>
              <w:pStyle w:val="ListParagraph"/>
              <w:numPr>
                <w:ilvl w:val="0"/>
                <w:numId w:val="7"/>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 xml:space="preserve">People at this level tend to be sages or teachers of society. They induce L2, but disturb the normal course of community life and ask too many questions, demanding we pay too much attention to what they are revealing. </w:t>
            </w:r>
          </w:p>
        </w:tc>
      </w:tr>
      <w:tr w:rsidR="000A461C" w:rsidRPr="004641FE" w:rsidTr="00A340E0">
        <w:trPr>
          <w:trHeight w:val="2100"/>
        </w:trPr>
        <w:tc>
          <w:tcPr>
            <w:tcW w:w="110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kern w:val="24"/>
                <w:sz w:val="18"/>
                <w:szCs w:val="18"/>
                <w:lang w:eastAsia="en-CA"/>
              </w:rPr>
              <w:lastRenderedPageBreak/>
              <w:t>L2</w:t>
            </w:r>
          </w:p>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kern w:val="24"/>
                <w:sz w:val="18"/>
                <w:szCs w:val="18"/>
                <w:lang w:eastAsia="en-CA"/>
              </w:rPr>
              <w:t>Double loop</w:t>
            </w:r>
          </w:p>
        </w:tc>
        <w:tc>
          <w:tcPr>
            <w:tcW w:w="8539"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0A461C" w:rsidRPr="004641FE" w:rsidRDefault="000A461C" w:rsidP="00A340E0">
            <w:pPr>
              <w:pStyle w:val="ListParagraph"/>
              <w:numPr>
                <w:ilvl w:val="0"/>
                <w:numId w:val="9"/>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 xml:space="preserve">Comes from reflection, observing how we make choices, what assumptions are involved in learning by rote, and its extensions. </w:t>
            </w:r>
          </w:p>
          <w:p w:rsidR="000A461C" w:rsidRPr="004641FE" w:rsidRDefault="000A461C" w:rsidP="00A340E0">
            <w:pPr>
              <w:pStyle w:val="ListParagraph"/>
              <w:numPr>
                <w:ilvl w:val="0"/>
                <w:numId w:val="9"/>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 xml:space="preserve">Intent is to question the data (content) and conscious and unconscious assumptions used to conduct one’s life, adopt constructions of reality, life roles and moral obligations leading to different worldviews. </w:t>
            </w:r>
          </w:p>
          <w:p w:rsidR="000A461C" w:rsidRPr="004641FE" w:rsidRDefault="000A461C" w:rsidP="00A340E0">
            <w:pPr>
              <w:pStyle w:val="ListParagraph"/>
              <w:numPr>
                <w:ilvl w:val="0"/>
                <w:numId w:val="9"/>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 xml:space="preserve">People adopt new learning without recognition of the process by which they </w:t>
            </w:r>
            <w:proofErr w:type="gramStart"/>
            <w:r w:rsidRPr="004641FE">
              <w:rPr>
                <w:rFonts w:eastAsia="Times New Roman" w:cstheme="minorHAnsi"/>
                <w:kern w:val="24"/>
                <w:sz w:val="18"/>
                <w:szCs w:val="18"/>
                <w:lang w:eastAsia="en-CA"/>
              </w:rPr>
              <w:t>come  to</w:t>
            </w:r>
            <w:proofErr w:type="gramEnd"/>
            <w:r w:rsidRPr="004641FE">
              <w:rPr>
                <w:rFonts w:eastAsia="Times New Roman" w:cstheme="minorHAnsi"/>
                <w:kern w:val="24"/>
                <w:sz w:val="18"/>
                <w:szCs w:val="18"/>
                <w:lang w:eastAsia="en-CA"/>
              </w:rPr>
              <w:t xml:space="preserve"> new worldviews. Without exploring the process, most people settle back into L1 assumptions.</w:t>
            </w:r>
          </w:p>
          <w:p w:rsidR="000A461C" w:rsidRPr="004641FE" w:rsidRDefault="000A461C" w:rsidP="00A340E0">
            <w:pPr>
              <w:pStyle w:val="ListParagraph"/>
              <w:numPr>
                <w:ilvl w:val="0"/>
                <w:numId w:val="9"/>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L2 is an event of change, a response to reflection and insight, a moment of instability that provides opportunities to take new paths.</w:t>
            </w:r>
          </w:p>
        </w:tc>
      </w:tr>
      <w:tr w:rsidR="000A461C" w:rsidRPr="004641FE" w:rsidTr="00A340E0">
        <w:trPr>
          <w:trHeight w:val="1103"/>
        </w:trPr>
        <w:tc>
          <w:tcPr>
            <w:tcW w:w="110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kern w:val="24"/>
                <w:sz w:val="18"/>
                <w:szCs w:val="18"/>
                <w:lang w:eastAsia="en-CA"/>
              </w:rPr>
              <w:t>L1</w:t>
            </w:r>
          </w:p>
          <w:p w:rsidR="000A461C" w:rsidRPr="004641FE" w:rsidRDefault="000A461C" w:rsidP="00A340E0">
            <w:pPr>
              <w:spacing w:after="0" w:line="240" w:lineRule="auto"/>
              <w:rPr>
                <w:rFonts w:eastAsia="Times New Roman" w:cstheme="minorHAnsi"/>
                <w:sz w:val="36"/>
                <w:szCs w:val="36"/>
                <w:lang w:eastAsia="en-CA"/>
              </w:rPr>
            </w:pPr>
            <w:r w:rsidRPr="004641FE">
              <w:rPr>
                <w:rFonts w:eastAsia="Times New Roman" w:cstheme="minorHAnsi"/>
                <w:kern w:val="24"/>
                <w:sz w:val="18"/>
                <w:szCs w:val="18"/>
                <w:lang w:eastAsia="en-CA"/>
              </w:rPr>
              <w:t>Single loop</w:t>
            </w:r>
          </w:p>
        </w:tc>
        <w:tc>
          <w:tcPr>
            <w:tcW w:w="8539"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0A461C" w:rsidRPr="004641FE" w:rsidRDefault="000A461C" w:rsidP="00A340E0">
            <w:pPr>
              <w:pStyle w:val="ListParagraph"/>
              <w:numPr>
                <w:ilvl w:val="0"/>
                <w:numId w:val="10"/>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Rote learning, adds to information and skill without contradicting the prior learning or raising questions as to the assumptions about what is being taught.</w:t>
            </w:r>
          </w:p>
          <w:p w:rsidR="000A461C" w:rsidRPr="004641FE" w:rsidRDefault="000A461C" w:rsidP="00A340E0">
            <w:pPr>
              <w:pStyle w:val="ListParagraph"/>
              <w:numPr>
                <w:ilvl w:val="0"/>
                <w:numId w:val="10"/>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 xml:space="preserve">Done by rote work. </w:t>
            </w:r>
          </w:p>
          <w:p w:rsidR="000A461C" w:rsidRPr="004641FE" w:rsidRDefault="000A461C" w:rsidP="00A340E0">
            <w:pPr>
              <w:pStyle w:val="ListParagraph"/>
              <w:numPr>
                <w:ilvl w:val="0"/>
                <w:numId w:val="10"/>
              </w:numPr>
              <w:spacing w:after="0" w:line="240" w:lineRule="auto"/>
              <w:rPr>
                <w:rFonts w:eastAsia="Times New Roman" w:cstheme="minorHAnsi"/>
                <w:sz w:val="18"/>
                <w:szCs w:val="36"/>
                <w:lang w:eastAsia="en-CA"/>
              </w:rPr>
            </w:pPr>
            <w:r w:rsidRPr="004641FE">
              <w:rPr>
                <w:rFonts w:eastAsia="Times New Roman" w:cstheme="minorHAnsi"/>
                <w:kern w:val="24"/>
                <w:sz w:val="18"/>
                <w:szCs w:val="18"/>
                <w:lang w:eastAsia="en-CA"/>
              </w:rPr>
              <w:t>Can product changes. We learn languages, customs, and professions this way, without examining our goals, ethics, lifestyle, worldview</w:t>
            </w:r>
          </w:p>
        </w:tc>
      </w:tr>
    </w:tbl>
    <w:p w:rsidR="000A461C" w:rsidRDefault="000A461C" w:rsidP="00220859">
      <w:pPr>
        <w:spacing w:after="0" w:line="240" w:lineRule="auto"/>
        <w:rPr>
          <w:rFonts w:eastAsia="Times New Roman" w:cstheme="minorHAnsi"/>
          <w:sz w:val="24"/>
          <w:szCs w:val="24"/>
          <w:lang w:eastAsia="en-CA"/>
        </w:rPr>
      </w:pPr>
      <w:r w:rsidRPr="004641FE">
        <w:rPr>
          <w:rFonts w:cstheme="minorHAnsi"/>
          <w:sz w:val="24"/>
          <w:szCs w:val="24"/>
        </w:rPr>
        <w:t xml:space="preserve">Chart is created from </w:t>
      </w:r>
      <w:proofErr w:type="spellStart"/>
      <w:r w:rsidRPr="004641FE">
        <w:rPr>
          <w:rFonts w:eastAsia="Times New Roman" w:cstheme="minorHAnsi"/>
          <w:sz w:val="24"/>
          <w:szCs w:val="24"/>
          <w:lang w:eastAsia="en-CA"/>
        </w:rPr>
        <w:t>McWhinney</w:t>
      </w:r>
      <w:proofErr w:type="spellEnd"/>
      <w:r w:rsidRPr="004641FE">
        <w:rPr>
          <w:rFonts w:eastAsia="Times New Roman" w:cstheme="minorHAnsi"/>
          <w:sz w:val="24"/>
          <w:szCs w:val="24"/>
          <w:lang w:eastAsia="en-CA"/>
        </w:rPr>
        <w:t xml:space="preserve"> and </w:t>
      </w:r>
      <w:proofErr w:type="spellStart"/>
      <w:r w:rsidRPr="004641FE">
        <w:rPr>
          <w:rFonts w:eastAsia="Times New Roman" w:cstheme="minorHAnsi"/>
          <w:sz w:val="24"/>
          <w:szCs w:val="24"/>
          <w:lang w:eastAsia="en-CA"/>
        </w:rPr>
        <w:t>Markos</w:t>
      </w:r>
      <w:proofErr w:type="spellEnd"/>
      <w:r w:rsidRPr="004641FE">
        <w:rPr>
          <w:rFonts w:eastAsia="Times New Roman" w:cstheme="minorHAnsi"/>
          <w:sz w:val="24"/>
          <w:szCs w:val="24"/>
          <w:lang w:eastAsia="en-CA"/>
        </w:rPr>
        <w:t xml:space="preserve"> “Transformative Education: Across the threshold” (2003)</w:t>
      </w:r>
      <w:r w:rsidRPr="004641FE">
        <w:rPr>
          <w:rFonts w:eastAsia="Times New Roman" w:cstheme="minorHAnsi"/>
          <w:sz w:val="24"/>
          <w:szCs w:val="24"/>
          <w:lang w:eastAsia="en-CA"/>
        </w:rPr>
        <w:t>.</w:t>
      </w:r>
    </w:p>
    <w:p w:rsidR="00220859" w:rsidRDefault="00220859" w:rsidP="00220859">
      <w:pPr>
        <w:spacing w:after="0" w:line="240" w:lineRule="auto"/>
        <w:rPr>
          <w:rFonts w:eastAsia="Times New Roman" w:cstheme="minorHAnsi"/>
          <w:sz w:val="24"/>
          <w:szCs w:val="24"/>
          <w:lang w:eastAsia="en-CA"/>
        </w:rPr>
      </w:pPr>
    </w:p>
    <w:p w:rsidR="00B4689E" w:rsidRPr="00220859" w:rsidRDefault="00B4689E" w:rsidP="00220859">
      <w:pPr>
        <w:spacing w:after="0" w:line="240" w:lineRule="auto"/>
        <w:rPr>
          <w:rFonts w:eastAsia="Times New Roman" w:cstheme="minorHAnsi"/>
          <w:sz w:val="24"/>
          <w:szCs w:val="24"/>
          <w:lang w:eastAsia="en-CA"/>
        </w:rPr>
      </w:pPr>
    </w:p>
    <w:p w:rsidR="00220859" w:rsidRDefault="00165D68" w:rsidP="00B4689E">
      <w:pPr>
        <w:autoSpaceDE w:val="0"/>
        <w:autoSpaceDN w:val="0"/>
        <w:adjustRightInd w:val="0"/>
        <w:spacing w:after="0" w:line="480" w:lineRule="auto"/>
        <w:ind w:firstLine="720"/>
        <w:rPr>
          <w:rFonts w:cstheme="minorHAnsi"/>
          <w:sz w:val="24"/>
          <w:szCs w:val="24"/>
        </w:rPr>
      </w:pPr>
      <w:r w:rsidRPr="004641FE">
        <w:rPr>
          <w:rFonts w:cstheme="minorHAnsi"/>
          <w:sz w:val="24"/>
          <w:szCs w:val="24"/>
        </w:rPr>
        <w:t xml:space="preserve">When education is defined by community context and tradition, or the “here and now”, the </w:t>
      </w:r>
      <w:r w:rsidR="000D393F" w:rsidRPr="004641FE">
        <w:rPr>
          <w:rFonts w:cstheme="minorHAnsi"/>
          <w:sz w:val="24"/>
          <w:szCs w:val="24"/>
        </w:rPr>
        <w:t>resulting l</w:t>
      </w:r>
      <w:r w:rsidR="00F12746">
        <w:rPr>
          <w:rFonts w:cstheme="minorHAnsi"/>
          <w:sz w:val="24"/>
          <w:szCs w:val="24"/>
        </w:rPr>
        <w:t>earner is</w:t>
      </w:r>
      <w:r w:rsidRPr="004641FE">
        <w:rPr>
          <w:rFonts w:cstheme="minorHAnsi"/>
          <w:sz w:val="24"/>
          <w:szCs w:val="24"/>
        </w:rPr>
        <w:t xml:space="preserve"> no</w:t>
      </w:r>
      <w:r w:rsidR="00F12746">
        <w:rPr>
          <w:rFonts w:cstheme="minorHAnsi"/>
          <w:sz w:val="24"/>
          <w:szCs w:val="24"/>
        </w:rPr>
        <w:t>t prepared for a future different from</w:t>
      </w:r>
      <w:r w:rsidRPr="004641FE">
        <w:rPr>
          <w:rFonts w:cstheme="minorHAnsi"/>
          <w:sz w:val="24"/>
          <w:szCs w:val="24"/>
        </w:rPr>
        <w:t xml:space="preserve"> today</w:t>
      </w:r>
      <w:r w:rsidR="003864E0">
        <w:rPr>
          <w:rFonts w:cstheme="minorHAnsi"/>
          <w:sz w:val="24"/>
          <w:szCs w:val="24"/>
        </w:rPr>
        <w:t>.</w:t>
      </w:r>
      <w:r w:rsidR="00662E54" w:rsidRPr="004641FE">
        <w:rPr>
          <w:rFonts w:cstheme="minorHAnsi"/>
          <w:sz w:val="24"/>
          <w:szCs w:val="24"/>
        </w:rPr>
        <w:t xml:space="preserve"> </w:t>
      </w:r>
      <w:proofErr w:type="spellStart"/>
      <w:r w:rsidR="00662E54" w:rsidRPr="004641FE">
        <w:rPr>
          <w:rFonts w:cstheme="minorHAnsi"/>
          <w:sz w:val="24"/>
          <w:szCs w:val="24"/>
        </w:rPr>
        <w:t>Wenig</w:t>
      </w:r>
      <w:proofErr w:type="spellEnd"/>
      <w:r w:rsidR="00662E54" w:rsidRPr="004641FE">
        <w:rPr>
          <w:rFonts w:cstheme="minorHAnsi"/>
          <w:sz w:val="24"/>
          <w:szCs w:val="24"/>
        </w:rPr>
        <w:t xml:space="preserve"> paraphrases Reich and </w:t>
      </w:r>
      <w:proofErr w:type="spellStart"/>
      <w:r w:rsidR="00662E54" w:rsidRPr="004641FE">
        <w:rPr>
          <w:rFonts w:cstheme="minorHAnsi"/>
          <w:sz w:val="24"/>
          <w:szCs w:val="24"/>
        </w:rPr>
        <w:t>Senge</w:t>
      </w:r>
      <w:proofErr w:type="spellEnd"/>
      <w:r w:rsidR="00662E54" w:rsidRPr="004641FE">
        <w:rPr>
          <w:rFonts w:cstheme="minorHAnsi"/>
          <w:sz w:val="24"/>
          <w:szCs w:val="24"/>
        </w:rPr>
        <w:t xml:space="preserve"> in his article</w:t>
      </w:r>
      <w:r w:rsidR="00AF549A" w:rsidRPr="004641FE">
        <w:rPr>
          <w:rFonts w:cstheme="minorHAnsi"/>
          <w:sz w:val="24"/>
          <w:szCs w:val="24"/>
        </w:rPr>
        <w:t xml:space="preserve"> </w:t>
      </w:r>
      <w:r w:rsidR="008F6803">
        <w:rPr>
          <w:rFonts w:cstheme="minorHAnsi"/>
          <w:bCs/>
          <w:sz w:val="24"/>
          <w:szCs w:val="24"/>
        </w:rPr>
        <w:t xml:space="preserve">noting that </w:t>
      </w:r>
      <w:r w:rsidR="008F6803" w:rsidRPr="004641FE">
        <w:rPr>
          <w:rFonts w:cstheme="minorHAnsi"/>
          <w:bCs/>
          <w:sz w:val="24"/>
          <w:szCs w:val="24"/>
        </w:rPr>
        <w:t>“</w:t>
      </w:r>
      <w:r w:rsidR="00662E54" w:rsidRPr="004641FE">
        <w:rPr>
          <w:rFonts w:cstheme="minorHAnsi"/>
          <w:sz w:val="24"/>
          <w:szCs w:val="24"/>
        </w:rPr>
        <w:t xml:space="preserve">In time of drastic change, the learners inherit the future. The learned find them equipped to live in a world that no longer exists </w:t>
      </w:r>
      <w:r w:rsidR="00AF549A" w:rsidRPr="004641FE">
        <w:rPr>
          <w:rFonts w:cstheme="minorHAnsi"/>
          <w:sz w:val="24"/>
          <w:szCs w:val="24"/>
        </w:rPr>
        <w:t>(</w:t>
      </w:r>
      <w:r w:rsidR="00662E54" w:rsidRPr="004641FE">
        <w:rPr>
          <w:rFonts w:cstheme="minorHAnsi"/>
          <w:sz w:val="24"/>
          <w:szCs w:val="24"/>
        </w:rPr>
        <w:t>2004, p.62)</w:t>
      </w:r>
      <w:r w:rsidRPr="004641FE">
        <w:rPr>
          <w:rFonts w:cstheme="minorHAnsi"/>
          <w:sz w:val="24"/>
          <w:szCs w:val="24"/>
        </w:rPr>
        <w:t>.</w:t>
      </w:r>
      <w:r w:rsidR="00AF549A" w:rsidRPr="004641FE">
        <w:rPr>
          <w:rFonts w:cstheme="minorHAnsi"/>
          <w:sz w:val="24"/>
          <w:szCs w:val="24"/>
        </w:rPr>
        <w:t xml:space="preserve"> This points to how t</w:t>
      </w:r>
      <w:r w:rsidRPr="004641FE">
        <w:rPr>
          <w:rFonts w:cstheme="minorHAnsi"/>
          <w:sz w:val="24"/>
          <w:szCs w:val="24"/>
        </w:rPr>
        <w:t xml:space="preserve">echnology </w:t>
      </w:r>
      <w:r w:rsidR="00AF549A" w:rsidRPr="004641FE">
        <w:rPr>
          <w:rFonts w:cstheme="minorHAnsi"/>
          <w:sz w:val="24"/>
          <w:szCs w:val="24"/>
        </w:rPr>
        <w:t xml:space="preserve">must </w:t>
      </w:r>
      <w:r w:rsidRPr="004641FE">
        <w:rPr>
          <w:rFonts w:cstheme="minorHAnsi"/>
          <w:sz w:val="24"/>
          <w:szCs w:val="24"/>
        </w:rPr>
        <w:t>support teaching and learni</w:t>
      </w:r>
      <w:r w:rsidR="00AF549A" w:rsidRPr="004641FE">
        <w:rPr>
          <w:rFonts w:cstheme="minorHAnsi"/>
          <w:sz w:val="24"/>
          <w:szCs w:val="24"/>
        </w:rPr>
        <w:t xml:space="preserve">ng for the needs of the future: </w:t>
      </w:r>
      <w:r w:rsidRPr="004641FE">
        <w:rPr>
          <w:rFonts w:cstheme="minorHAnsi"/>
          <w:sz w:val="24"/>
          <w:szCs w:val="24"/>
        </w:rPr>
        <w:t xml:space="preserve">by changing what the “community” or culture expects a learner to know by enabling learners to transfer </w:t>
      </w:r>
      <w:r w:rsidR="00AF549A" w:rsidRPr="004641FE">
        <w:rPr>
          <w:rFonts w:cstheme="minorHAnsi"/>
          <w:sz w:val="24"/>
          <w:szCs w:val="24"/>
        </w:rPr>
        <w:t xml:space="preserve">and transform </w:t>
      </w:r>
      <w:r w:rsidRPr="004641FE">
        <w:rPr>
          <w:rFonts w:cstheme="minorHAnsi"/>
          <w:sz w:val="24"/>
          <w:szCs w:val="24"/>
        </w:rPr>
        <w:t xml:space="preserve">knowledge. </w:t>
      </w:r>
      <w:r w:rsidR="00F12746">
        <w:rPr>
          <w:rFonts w:cstheme="minorHAnsi"/>
          <w:sz w:val="24"/>
          <w:szCs w:val="24"/>
        </w:rPr>
        <w:t xml:space="preserve">Because we cannot predict what the future will hold, learning must aim to reach the L3 level. </w:t>
      </w:r>
    </w:p>
    <w:p w:rsidR="00220859" w:rsidRDefault="00220859" w:rsidP="00B4689E">
      <w:pPr>
        <w:autoSpaceDE w:val="0"/>
        <w:autoSpaceDN w:val="0"/>
        <w:adjustRightInd w:val="0"/>
        <w:spacing w:after="0" w:line="480" w:lineRule="auto"/>
        <w:ind w:firstLine="720"/>
        <w:rPr>
          <w:rFonts w:cstheme="minorHAnsi"/>
          <w:sz w:val="24"/>
          <w:szCs w:val="24"/>
        </w:rPr>
      </w:pPr>
      <w:r w:rsidRPr="004641FE">
        <w:rPr>
          <w:rFonts w:cstheme="minorHAnsi"/>
          <w:sz w:val="24"/>
          <w:szCs w:val="24"/>
        </w:rPr>
        <w:t xml:space="preserve">The three types of learning identified by </w:t>
      </w:r>
      <w:proofErr w:type="spellStart"/>
      <w:r w:rsidRPr="004641FE">
        <w:rPr>
          <w:rFonts w:cstheme="minorHAnsi"/>
          <w:sz w:val="24"/>
          <w:szCs w:val="24"/>
        </w:rPr>
        <w:t>McWhinney</w:t>
      </w:r>
      <w:proofErr w:type="spellEnd"/>
      <w:r w:rsidRPr="004641FE">
        <w:rPr>
          <w:rFonts w:cstheme="minorHAnsi"/>
          <w:sz w:val="24"/>
          <w:szCs w:val="24"/>
        </w:rPr>
        <w:t xml:space="preserve"> </w:t>
      </w:r>
      <w:r w:rsidR="003864E0">
        <w:rPr>
          <w:rFonts w:cstheme="minorHAnsi"/>
          <w:sz w:val="24"/>
          <w:szCs w:val="24"/>
        </w:rPr>
        <w:t>&amp;</w:t>
      </w:r>
      <w:r w:rsidRPr="004641FE">
        <w:rPr>
          <w:rFonts w:cstheme="minorHAnsi"/>
          <w:sz w:val="24"/>
          <w:szCs w:val="24"/>
        </w:rPr>
        <w:t xml:space="preserve"> </w:t>
      </w:r>
      <w:proofErr w:type="spellStart"/>
      <w:r w:rsidRPr="004641FE">
        <w:rPr>
          <w:rFonts w:cstheme="minorHAnsi"/>
          <w:sz w:val="24"/>
          <w:szCs w:val="24"/>
        </w:rPr>
        <w:t>Markos</w:t>
      </w:r>
      <w:proofErr w:type="spellEnd"/>
      <w:r w:rsidRPr="004641FE">
        <w:rPr>
          <w:rFonts w:cstheme="minorHAnsi"/>
          <w:sz w:val="24"/>
          <w:szCs w:val="24"/>
        </w:rPr>
        <w:t xml:space="preserve"> correlate to the SAMR model of transformative use of technology (</w:t>
      </w:r>
      <w:r w:rsidR="003864E0">
        <w:rPr>
          <w:rFonts w:cstheme="minorHAnsi"/>
          <w:sz w:val="24"/>
          <w:szCs w:val="24"/>
        </w:rPr>
        <w:t>Figure 2</w:t>
      </w:r>
      <w:r w:rsidRPr="004641FE">
        <w:rPr>
          <w:rFonts w:cstheme="minorHAnsi"/>
          <w:sz w:val="24"/>
          <w:szCs w:val="24"/>
        </w:rPr>
        <w:t xml:space="preserve">) in that they both seek to get learners to a point where they are no longer confined by culture and accepted worldviews and are able to see the world as an ecology or system that they can shape or transform in innovative </w:t>
      </w:r>
      <w:r w:rsidR="003864E0">
        <w:rPr>
          <w:rFonts w:cstheme="minorHAnsi"/>
          <w:sz w:val="24"/>
          <w:szCs w:val="24"/>
        </w:rPr>
        <w:t>ways.</w:t>
      </w:r>
      <w:r w:rsidRPr="004641FE">
        <w:rPr>
          <w:rFonts w:cstheme="minorHAnsi"/>
          <w:sz w:val="24"/>
          <w:szCs w:val="24"/>
        </w:rPr>
        <w:t xml:space="preserve"> Because technology offers the ability to move beyond current pedagogy and achieve “previously inconceivable” things, it is an essential part of learning and teaching that must be </w:t>
      </w:r>
      <w:r w:rsidRPr="004641FE">
        <w:rPr>
          <w:rFonts w:cstheme="minorHAnsi"/>
          <w:sz w:val="24"/>
          <w:szCs w:val="24"/>
        </w:rPr>
        <w:lastRenderedPageBreak/>
        <w:t xml:space="preserve">recognized and examined. </w:t>
      </w:r>
      <w:r w:rsidR="00B4689E">
        <w:rPr>
          <w:rFonts w:cstheme="minorHAnsi"/>
          <w:sz w:val="24"/>
          <w:szCs w:val="24"/>
        </w:rPr>
        <w:t xml:space="preserve">The highest “level” in both models correlates to </w:t>
      </w:r>
      <w:proofErr w:type="spellStart"/>
      <w:r w:rsidR="00B4689E">
        <w:rPr>
          <w:rFonts w:cstheme="minorHAnsi"/>
          <w:sz w:val="24"/>
          <w:szCs w:val="24"/>
        </w:rPr>
        <w:t>Senge’s</w:t>
      </w:r>
      <w:proofErr w:type="spellEnd"/>
      <w:r w:rsidR="00B4689E">
        <w:rPr>
          <w:rFonts w:cstheme="minorHAnsi"/>
          <w:sz w:val="24"/>
          <w:szCs w:val="24"/>
        </w:rPr>
        <w:t xml:space="preserve"> Systems Thinking, a major “component technology” of innovative learning organizations (Smith, 2001). </w:t>
      </w:r>
      <w:proofErr w:type="gramStart"/>
      <w:r w:rsidR="00B4689E">
        <w:rPr>
          <w:rFonts w:cstheme="minorHAnsi"/>
          <w:sz w:val="24"/>
          <w:szCs w:val="24"/>
        </w:rPr>
        <w:t>Systems thinking contributes</w:t>
      </w:r>
      <w:proofErr w:type="gramEnd"/>
      <w:r w:rsidR="00B4689E">
        <w:rPr>
          <w:rFonts w:cstheme="minorHAnsi"/>
          <w:sz w:val="24"/>
          <w:szCs w:val="24"/>
        </w:rPr>
        <w:t xml:space="preserve"> to this discussion by offering a way to understand how reflection and transformative thinking can enable better use of technology to support learning. </w:t>
      </w:r>
      <w:proofErr w:type="spellStart"/>
      <w:r w:rsidR="00B4689E">
        <w:rPr>
          <w:rFonts w:cstheme="minorHAnsi"/>
          <w:sz w:val="24"/>
          <w:szCs w:val="24"/>
        </w:rPr>
        <w:t>Senge’s</w:t>
      </w:r>
      <w:proofErr w:type="spellEnd"/>
      <w:r w:rsidR="00B4689E">
        <w:rPr>
          <w:rFonts w:cstheme="minorHAnsi"/>
          <w:sz w:val="24"/>
          <w:szCs w:val="24"/>
        </w:rPr>
        <w:t xml:space="preserve"> approach to organizations can be applied to technology use and leadership in education by providing rationale and tools for reaching L3. Indeed, the description of systems thinking </w:t>
      </w:r>
      <w:r w:rsidR="00F12746">
        <w:rPr>
          <w:rFonts w:cstheme="minorHAnsi"/>
          <w:sz w:val="24"/>
          <w:szCs w:val="24"/>
        </w:rPr>
        <w:t>echoes</w:t>
      </w:r>
      <w:r w:rsidR="00B4689E">
        <w:rPr>
          <w:rFonts w:cstheme="minorHAnsi"/>
          <w:sz w:val="24"/>
          <w:szCs w:val="24"/>
        </w:rPr>
        <w:t xml:space="preserve"> that of L3: Systems t</w:t>
      </w:r>
      <w:r w:rsidR="00C43BF2">
        <w:rPr>
          <w:rFonts w:cstheme="minorHAnsi"/>
          <w:sz w:val="24"/>
          <w:szCs w:val="24"/>
        </w:rPr>
        <w:t xml:space="preserve">heory has the ability to “comprehend and address the whole, and to examine the interrelationship between the parts” (Smith, 2001). According to Smith, </w:t>
      </w:r>
      <w:proofErr w:type="spellStart"/>
      <w:r w:rsidR="00C43BF2">
        <w:rPr>
          <w:rFonts w:cstheme="minorHAnsi"/>
          <w:sz w:val="24"/>
          <w:szCs w:val="24"/>
        </w:rPr>
        <w:t>Senge</w:t>
      </w:r>
      <w:proofErr w:type="spellEnd"/>
      <w:r w:rsidR="00C43BF2">
        <w:rPr>
          <w:rFonts w:cstheme="minorHAnsi"/>
          <w:sz w:val="24"/>
          <w:szCs w:val="24"/>
        </w:rPr>
        <w:t xml:space="preserve"> argues that a key problem with management of organizations is that “rather simplistic frameworks are applied to what are complex systems” (2001). This </w:t>
      </w:r>
      <w:r w:rsidR="00C57FC1">
        <w:rPr>
          <w:rFonts w:cstheme="minorHAnsi"/>
          <w:sz w:val="24"/>
          <w:szCs w:val="24"/>
        </w:rPr>
        <w:t xml:space="preserve">is </w:t>
      </w:r>
      <w:r w:rsidR="00C43BF2">
        <w:rPr>
          <w:rFonts w:cstheme="minorHAnsi"/>
          <w:sz w:val="24"/>
          <w:szCs w:val="24"/>
        </w:rPr>
        <w:t>a problem with current, lower level technology use for learning too; technology is used to replace or augment pedagogy rather than to solve larger problems</w:t>
      </w:r>
      <w:r w:rsidR="00F12746">
        <w:rPr>
          <w:rFonts w:cstheme="minorHAnsi"/>
          <w:sz w:val="24"/>
          <w:szCs w:val="24"/>
        </w:rPr>
        <w:t xml:space="preserve"> when it might be used to enable transformative learning</w:t>
      </w:r>
      <w:r w:rsidR="00C43BF2">
        <w:rPr>
          <w:rFonts w:cstheme="minorHAnsi"/>
          <w:sz w:val="24"/>
          <w:szCs w:val="24"/>
        </w:rPr>
        <w:t xml:space="preserve">. </w:t>
      </w:r>
    </w:p>
    <w:p w:rsidR="00490803" w:rsidRPr="004641FE" w:rsidRDefault="00490803" w:rsidP="00B248A7">
      <w:pPr>
        <w:autoSpaceDE w:val="0"/>
        <w:autoSpaceDN w:val="0"/>
        <w:adjustRightInd w:val="0"/>
        <w:spacing w:after="0" w:line="240" w:lineRule="auto"/>
        <w:rPr>
          <w:rFonts w:cstheme="minorHAnsi"/>
          <w:sz w:val="24"/>
          <w:szCs w:val="24"/>
        </w:rPr>
      </w:pPr>
    </w:p>
    <w:p w:rsidR="00220859" w:rsidRPr="004641FE" w:rsidRDefault="003864E0" w:rsidP="00220859">
      <w:pPr>
        <w:spacing w:line="240" w:lineRule="auto"/>
        <w:rPr>
          <w:rFonts w:cstheme="minorHAnsi"/>
          <w:sz w:val="24"/>
          <w:szCs w:val="24"/>
        </w:rPr>
      </w:pPr>
      <w:r>
        <w:rPr>
          <w:rFonts w:cstheme="minorHAnsi"/>
          <w:sz w:val="24"/>
          <w:szCs w:val="24"/>
        </w:rPr>
        <w:t>Figure 2</w:t>
      </w:r>
    </w:p>
    <w:tbl>
      <w:tblPr>
        <w:tblW w:w="9500" w:type="dxa"/>
        <w:tblCellMar>
          <w:left w:w="0" w:type="dxa"/>
          <w:right w:w="0" w:type="dxa"/>
        </w:tblCellMar>
        <w:tblLook w:val="0420" w:firstRow="1" w:lastRow="0" w:firstColumn="0" w:lastColumn="0" w:noHBand="0" w:noVBand="1"/>
      </w:tblPr>
      <w:tblGrid>
        <w:gridCol w:w="1685"/>
        <w:gridCol w:w="3279"/>
        <w:gridCol w:w="4536"/>
      </w:tblGrid>
      <w:tr w:rsidR="00220859" w:rsidRPr="004641FE" w:rsidTr="00A340E0">
        <w:trPr>
          <w:trHeight w:val="537"/>
        </w:trPr>
        <w:tc>
          <w:tcPr>
            <w:tcW w:w="1685"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20"/>
                <w:szCs w:val="20"/>
                <w:lang w:eastAsia="en-CA"/>
              </w:rPr>
            </w:pPr>
            <w:r w:rsidRPr="004641FE">
              <w:rPr>
                <w:rFonts w:eastAsia="Times New Roman" w:cstheme="minorHAnsi"/>
                <w:b/>
                <w:bCs/>
                <w:kern w:val="24"/>
                <w:sz w:val="20"/>
                <w:szCs w:val="20"/>
                <w:lang w:eastAsia="en-CA"/>
              </w:rPr>
              <w:t>Level of Use</w:t>
            </w:r>
          </w:p>
        </w:tc>
        <w:tc>
          <w:tcPr>
            <w:tcW w:w="3279"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20"/>
                <w:szCs w:val="20"/>
                <w:lang w:eastAsia="en-CA"/>
              </w:rPr>
            </w:pPr>
            <w:r w:rsidRPr="004641FE">
              <w:rPr>
                <w:rFonts w:eastAsia="Times New Roman" w:cstheme="minorHAnsi"/>
                <w:sz w:val="20"/>
                <w:szCs w:val="20"/>
                <w:lang w:eastAsia="en-CA"/>
              </w:rPr>
              <w:t xml:space="preserve">SAMR </w:t>
            </w:r>
            <w:proofErr w:type="spellStart"/>
            <w:r w:rsidRPr="004641FE">
              <w:rPr>
                <w:rFonts w:eastAsia="Times New Roman" w:cstheme="minorHAnsi"/>
                <w:b/>
                <w:bCs/>
                <w:sz w:val="20"/>
                <w:szCs w:val="20"/>
                <w:lang w:eastAsia="en-CA"/>
              </w:rPr>
              <w:t>Puentedura</w:t>
            </w:r>
            <w:proofErr w:type="spellEnd"/>
          </w:p>
        </w:tc>
        <w:tc>
          <w:tcPr>
            <w:tcW w:w="453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imes New Roman" w:cstheme="minorHAnsi"/>
                <w:b/>
                <w:bCs/>
                <w:kern w:val="24"/>
                <w:sz w:val="20"/>
                <w:szCs w:val="20"/>
                <w:lang w:eastAsia="en-CA"/>
              </w:rPr>
              <w:t>Examples</w:t>
            </w:r>
          </w:p>
        </w:tc>
      </w:tr>
      <w:tr w:rsidR="00220859" w:rsidRPr="004641FE" w:rsidTr="00A340E0">
        <w:trPr>
          <w:trHeight w:val="600"/>
        </w:trPr>
        <w:tc>
          <w:tcPr>
            <w:tcW w:w="1685"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Redefinition</w:t>
            </w:r>
          </w:p>
        </w:tc>
        <w:tc>
          <w:tcPr>
            <w:tcW w:w="3279"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Tech allows for the creation of new tasks, previously inconceivable</w:t>
            </w:r>
          </w:p>
        </w:tc>
        <w:tc>
          <w:tcPr>
            <w:tcW w:w="453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Integrated with workgroup and content management software</w:t>
            </w:r>
          </w:p>
        </w:tc>
      </w:tr>
      <w:tr w:rsidR="00220859" w:rsidRPr="004641FE" w:rsidTr="00A340E0">
        <w:trPr>
          <w:trHeight w:val="549"/>
        </w:trPr>
        <w:tc>
          <w:tcPr>
            <w:tcW w:w="1685"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Modification</w:t>
            </w:r>
          </w:p>
        </w:tc>
        <w:tc>
          <w:tcPr>
            <w:tcW w:w="3279"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Tech allows for significant task redesign</w:t>
            </w:r>
          </w:p>
        </w:tc>
        <w:tc>
          <w:tcPr>
            <w:tcW w:w="453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Integrated with email, spreadsheets, graphing, packages</w:t>
            </w:r>
          </w:p>
        </w:tc>
      </w:tr>
      <w:tr w:rsidR="00220859" w:rsidRPr="004641FE" w:rsidTr="00A340E0">
        <w:trPr>
          <w:trHeight w:val="672"/>
        </w:trPr>
        <w:tc>
          <w:tcPr>
            <w:tcW w:w="1685"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Augmentation</w:t>
            </w:r>
          </w:p>
        </w:tc>
        <w:tc>
          <w:tcPr>
            <w:tcW w:w="3279"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Tech acts as direct tool substitute, with functional improvement</w:t>
            </w:r>
          </w:p>
        </w:tc>
        <w:tc>
          <w:tcPr>
            <w:tcW w:w="453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Basic functions (e.g., cut and paste,</w:t>
            </w:r>
          </w:p>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spellchecking) used</w:t>
            </w:r>
          </w:p>
        </w:tc>
      </w:tr>
      <w:tr w:rsidR="00220859" w:rsidRPr="004641FE" w:rsidTr="00A340E0">
        <w:trPr>
          <w:trHeight w:val="557"/>
        </w:trPr>
        <w:tc>
          <w:tcPr>
            <w:tcW w:w="1685"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Substitution</w:t>
            </w:r>
          </w:p>
        </w:tc>
        <w:tc>
          <w:tcPr>
            <w:tcW w:w="3279"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Tech acts as direct tool substitute, with no functional change</w:t>
            </w:r>
          </w:p>
        </w:tc>
        <w:tc>
          <w:tcPr>
            <w:tcW w:w="453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220859" w:rsidRPr="004641FE" w:rsidRDefault="00220859" w:rsidP="00A340E0">
            <w:pPr>
              <w:spacing w:after="0" w:line="240" w:lineRule="auto"/>
              <w:rPr>
                <w:rFonts w:eastAsia="Times New Roman" w:cstheme="minorHAnsi"/>
                <w:sz w:val="36"/>
                <w:szCs w:val="36"/>
                <w:lang w:eastAsia="en-CA"/>
              </w:rPr>
            </w:pPr>
            <w:r w:rsidRPr="004641FE">
              <w:rPr>
                <w:rFonts w:eastAsiaTheme="minorEastAsia" w:cstheme="minorHAnsi"/>
                <w:kern w:val="24"/>
                <w:sz w:val="20"/>
                <w:szCs w:val="20"/>
                <w:lang w:eastAsia="en-CA"/>
              </w:rPr>
              <w:t>Word processor used like a typewriter</w:t>
            </w:r>
          </w:p>
        </w:tc>
      </w:tr>
    </w:tbl>
    <w:p w:rsidR="00220859" w:rsidRPr="004641FE" w:rsidRDefault="00220859" w:rsidP="00220859">
      <w:pPr>
        <w:spacing w:line="240" w:lineRule="auto"/>
        <w:rPr>
          <w:rFonts w:cstheme="minorHAnsi"/>
        </w:rPr>
      </w:pPr>
      <w:r w:rsidRPr="004641FE">
        <w:rPr>
          <w:rFonts w:cstheme="minorHAnsi"/>
          <w:sz w:val="24"/>
          <w:szCs w:val="24"/>
        </w:rPr>
        <w:t xml:space="preserve">From </w:t>
      </w:r>
      <w:hyperlink r:id="rId8" w:history="1">
        <w:r w:rsidRPr="004641FE">
          <w:rPr>
            <w:rStyle w:val="Hyperlink"/>
            <w:rFonts w:cstheme="minorHAnsi"/>
            <w:color w:val="auto"/>
          </w:rPr>
          <w:t>http://hippasus.com/resources/tte/part1.html</w:t>
        </w:r>
      </w:hyperlink>
    </w:p>
    <w:p w:rsidR="001A79B4" w:rsidRPr="004641FE" w:rsidRDefault="001A79B4" w:rsidP="00220859">
      <w:pPr>
        <w:autoSpaceDE w:val="0"/>
        <w:autoSpaceDN w:val="0"/>
        <w:adjustRightInd w:val="0"/>
        <w:spacing w:after="0" w:line="240" w:lineRule="auto"/>
        <w:rPr>
          <w:rFonts w:cstheme="minorHAnsi"/>
          <w:sz w:val="24"/>
          <w:szCs w:val="24"/>
        </w:rPr>
      </w:pPr>
    </w:p>
    <w:p w:rsidR="004D270B" w:rsidRDefault="00165D68" w:rsidP="00C43BF2">
      <w:pPr>
        <w:autoSpaceDE w:val="0"/>
        <w:autoSpaceDN w:val="0"/>
        <w:adjustRightInd w:val="0"/>
        <w:spacing w:after="0" w:line="480" w:lineRule="auto"/>
        <w:ind w:firstLine="720"/>
        <w:rPr>
          <w:rFonts w:cstheme="minorHAnsi"/>
          <w:sz w:val="24"/>
          <w:szCs w:val="24"/>
        </w:rPr>
      </w:pPr>
      <w:proofErr w:type="spellStart"/>
      <w:r w:rsidRPr="004641FE">
        <w:rPr>
          <w:rFonts w:cstheme="minorHAnsi"/>
          <w:sz w:val="24"/>
          <w:szCs w:val="24"/>
        </w:rPr>
        <w:lastRenderedPageBreak/>
        <w:t>McWhi</w:t>
      </w:r>
      <w:r w:rsidR="00BC1E3C" w:rsidRPr="004641FE">
        <w:rPr>
          <w:rFonts w:cstheme="minorHAnsi"/>
          <w:sz w:val="24"/>
          <w:szCs w:val="24"/>
        </w:rPr>
        <w:t>nney</w:t>
      </w:r>
      <w:proofErr w:type="spellEnd"/>
      <w:r w:rsidRPr="004641FE">
        <w:rPr>
          <w:rFonts w:cstheme="minorHAnsi"/>
          <w:sz w:val="24"/>
          <w:szCs w:val="24"/>
        </w:rPr>
        <w:t xml:space="preserve"> </w:t>
      </w:r>
      <w:r w:rsidR="00C57FC1">
        <w:rPr>
          <w:rFonts w:cstheme="minorHAnsi"/>
          <w:sz w:val="24"/>
          <w:szCs w:val="24"/>
        </w:rPr>
        <w:t xml:space="preserve">&amp; </w:t>
      </w:r>
      <w:proofErr w:type="spellStart"/>
      <w:r w:rsidRPr="004641FE">
        <w:rPr>
          <w:rFonts w:cstheme="minorHAnsi"/>
          <w:sz w:val="24"/>
          <w:szCs w:val="24"/>
        </w:rPr>
        <w:t>Markos</w:t>
      </w:r>
      <w:proofErr w:type="spellEnd"/>
      <w:r w:rsidRPr="004641FE">
        <w:rPr>
          <w:rFonts w:cstheme="minorHAnsi"/>
          <w:sz w:val="24"/>
          <w:szCs w:val="24"/>
        </w:rPr>
        <w:t xml:space="preserve"> define this future </w:t>
      </w:r>
      <w:r w:rsidR="00AF549A" w:rsidRPr="004641FE">
        <w:rPr>
          <w:rFonts w:cstheme="minorHAnsi"/>
          <w:sz w:val="24"/>
          <w:szCs w:val="24"/>
        </w:rPr>
        <w:t>“</w:t>
      </w:r>
      <w:r w:rsidRPr="004641FE">
        <w:rPr>
          <w:rFonts w:cstheme="minorHAnsi"/>
          <w:sz w:val="24"/>
          <w:szCs w:val="24"/>
        </w:rPr>
        <w:t>educated person</w:t>
      </w:r>
      <w:r w:rsidR="00AF549A" w:rsidRPr="004641FE">
        <w:rPr>
          <w:rFonts w:cstheme="minorHAnsi"/>
          <w:sz w:val="24"/>
          <w:szCs w:val="24"/>
        </w:rPr>
        <w:t>”</w:t>
      </w:r>
      <w:r w:rsidRPr="004641FE">
        <w:rPr>
          <w:rFonts w:cstheme="minorHAnsi"/>
          <w:sz w:val="24"/>
          <w:szCs w:val="24"/>
        </w:rPr>
        <w:t xml:space="preserve"> as a </w:t>
      </w:r>
      <w:r w:rsidR="00AF549A" w:rsidRPr="004641FE">
        <w:rPr>
          <w:rFonts w:cstheme="minorHAnsi"/>
          <w:sz w:val="24"/>
          <w:szCs w:val="24"/>
        </w:rPr>
        <w:t>product</w:t>
      </w:r>
      <w:r w:rsidRPr="004641FE">
        <w:rPr>
          <w:rFonts w:cstheme="minorHAnsi"/>
          <w:sz w:val="24"/>
          <w:szCs w:val="24"/>
        </w:rPr>
        <w:t xml:space="preserve"> of </w:t>
      </w:r>
      <w:r w:rsidR="00AF549A" w:rsidRPr="004641FE">
        <w:rPr>
          <w:rFonts w:cstheme="minorHAnsi"/>
          <w:sz w:val="24"/>
          <w:szCs w:val="24"/>
        </w:rPr>
        <w:t>t</w:t>
      </w:r>
      <w:r w:rsidRPr="004641FE">
        <w:rPr>
          <w:rFonts w:cstheme="minorHAnsi"/>
          <w:sz w:val="24"/>
          <w:szCs w:val="24"/>
        </w:rPr>
        <w:t>ransformative learning</w:t>
      </w:r>
      <w:r w:rsidR="004D270B">
        <w:rPr>
          <w:rFonts w:cstheme="minorHAnsi"/>
          <w:sz w:val="24"/>
          <w:szCs w:val="24"/>
        </w:rPr>
        <w:t>. They explain that tr</w:t>
      </w:r>
      <w:r w:rsidR="00AF549A" w:rsidRPr="004641FE">
        <w:rPr>
          <w:rFonts w:cstheme="minorHAnsi"/>
          <w:sz w:val="24"/>
          <w:szCs w:val="24"/>
        </w:rPr>
        <w:t>ansformative learning</w:t>
      </w:r>
      <w:r w:rsidRPr="004641FE">
        <w:rPr>
          <w:rFonts w:cstheme="minorHAnsi"/>
          <w:sz w:val="24"/>
          <w:szCs w:val="24"/>
        </w:rPr>
        <w:t xml:space="preserve"> “refers to those psychological, cognitive, and social processes of learning and education that follow from a variety of reflective and maturing experiences” (2003). </w:t>
      </w:r>
      <w:r w:rsidR="00AF549A" w:rsidRPr="004641FE">
        <w:rPr>
          <w:rFonts w:cstheme="minorHAnsi"/>
          <w:sz w:val="24"/>
          <w:szCs w:val="24"/>
        </w:rPr>
        <w:t>This definit</w:t>
      </w:r>
      <w:r w:rsidR="00F12746">
        <w:rPr>
          <w:rFonts w:cstheme="minorHAnsi"/>
          <w:sz w:val="24"/>
          <w:szCs w:val="24"/>
        </w:rPr>
        <w:t xml:space="preserve">ion is reflected in the results </w:t>
      </w:r>
      <w:r w:rsidR="00AF549A" w:rsidRPr="004641FE">
        <w:rPr>
          <w:rFonts w:cstheme="minorHAnsi"/>
          <w:sz w:val="24"/>
          <w:szCs w:val="24"/>
        </w:rPr>
        <w:t>of Hughes’</w:t>
      </w:r>
      <w:r w:rsidR="00F57A8A" w:rsidRPr="004641FE">
        <w:rPr>
          <w:rFonts w:cstheme="minorHAnsi"/>
          <w:sz w:val="24"/>
          <w:szCs w:val="24"/>
        </w:rPr>
        <w:t xml:space="preserve"> study of teacher profes</w:t>
      </w:r>
      <w:r w:rsidR="008F6803">
        <w:rPr>
          <w:rFonts w:cstheme="minorHAnsi"/>
          <w:sz w:val="24"/>
          <w:szCs w:val="24"/>
        </w:rPr>
        <w:t>sional development opportunities’</w:t>
      </w:r>
      <w:r w:rsidR="00F57A8A" w:rsidRPr="004641FE">
        <w:rPr>
          <w:rFonts w:cstheme="minorHAnsi"/>
          <w:sz w:val="24"/>
          <w:szCs w:val="24"/>
        </w:rPr>
        <w:t xml:space="preserve"> impact on technology-supported transformative practice </w:t>
      </w:r>
      <w:r w:rsidR="008F6803">
        <w:rPr>
          <w:rFonts w:cstheme="minorHAnsi"/>
          <w:sz w:val="24"/>
          <w:szCs w:val="24"/>
        </w:rPr>
        <w:t xml:space="preserve">as </w:t>
      </w:r>
      <w:r w:rsidR="00F57A8A" w:rsidRPr="004641FE">
        <w:rPr>
          <w:rFonts w:cstheme="minorHAnsi"/>
          <w:sz w:val="24"/>
          <w:szCs w:val="24"/>
        </w:rPr>
        <w:t>outlined in “The Role of Teacher Knowledge and Learning Experiences in Forming Technology-Integrated Pedagogy” (2005).</w:t>
      </w:r>
      <w:r w:rsidR="005A5BC2" w:rsidRPr="004641FE">
        <w:rPr>
          <w:rFonts w:cstheme="minorHAnsi"/>
          <w:sz w:val="24"/>
          <w:szCs w:val="24"/>
        </w:rPr>
        <w:t xml:space="preserve"> Here Hughes concludes that not only is there a need for a strong content and pedagogical knowledge base</w:t>
      </w:r>
      <w:r w:rsidR="008F6803">
        <w:rPr>
          <w:rFonts w:cstheme="minorHAnsi"/>
          <w:sz w:val="24"/>
          <w:szCs w:val="24"/>
        </w:rPr>
        <w:t xml:space="preserve"> to achieve transformative practice</w:t>
      </w:r>
      <w:r w:rsidR="005A5BC2" w:rsidRPr="004641FE">
        <w:rPr>
          <w:rFonts w:cstheme="minorHAnsi"/>
          <w:sz w:val="24"/>
          <w:szCs w:val="24"/>
        </w:rPr>
        <w:t>, but a need for “learning experiences grounded in content-based technology examples” (2005). This conclusion highlights process as a key factor in the ability of the learner to transfer knowledge and engage in transformative technology practice.</w:t>
      </w:r>
      <w:r w:rsidR="00A6463D">
        <w:rPr>
          <w:rFonts w:cstheme="minorHAnsi"/>
          <w:sz w:val="24"/>
          <w:szCs w:val="24"/>
        </w:rPr>
        <w:t xml:space="preserve"> This </w:t>
      </w:r>
      <w:r w:rsidR="00F12746">
        <w:rPr>
          <w:rFonts w:cstheme="minorHAnsi"/>
          <w:sz w:val="24"/>
          <w:szCs w:val="24"/>
        </w:rPr>
        <w:t xml:space="preserve">more focused, content-based approach to teaching </w:t>
      </w:r>
      <w:r w:rsidR="00A6463D">
        <w:rPr>
          <w:rFonts w:cstheme="minorHAnsi"/>
          <w:sz w:val="24"/>
          <w:szCs w:val="24"/>
        </w:rPr>
        <w:t xml:space="preserve">is one way that technology can support learning. </w:t>
      </w:r>
    </w:p>
    <w:p w:rsidR="004D270B" w:rsidRDefault="004D270B" w:rsidP="00C43BF2">
      <w:pPr>
        <w:autoSpaceDE w:val="0"/>
        <w:autoSpaceDN w:val="0"/>
        <w:adjustRightInd w:val="0"/>
        <w:spacing w:after="0" w:line="480" w:lineRule="auto"/>
        <w:ind w:firstLine="720"/>
        <w:rPr>
          <w:rFonts w:cstheme="minorHAnsi"/>
          <w:sz w:val="24"/>
          <w:szCs w:val="24"/>
        </w:rPr>
      </w:pPr>
      <w:r>
        <w:rPr>
          <w:rFonts w:cstheme="minorHAnsi"/>
          <w:sz w:val="24"/>
          <w:szCs w:val="24"/>
        </w:rPr>
        <w:t>Hughes also notes the use of this knowledge and the role of reflection.</w:t>
      </w:r>
      <w:r w:rsidRPr="004D270B">
        <w:rPr>
          <w:rFonts w:cstheme="minorHAnsi"/>
          <w:sz w:val="24"/>
          <w:szCs w:val="24"/>
        </w:rPr>
        <w:t xml:space="preserve"> </w:t>
      </w:r>
      <w:r>
        <w:rPr>
          <w:rFonts w:cstheme="minorHAnsi"/>
          <w:sz w:val="24"/>
          <w:szCs w:val="24"/>
        </w:rPr>
        <w:t xml:space="preserve">The power to use technology </w:t>
      </w:r>
      <w:r>
        <w:rPr>
          <w:rFonts w:cstheme="minorHAnsi"/>
          <w:sz w:val="24"/>
          <w:szCs w:val="24"/>
        </w:rPr>
        <w:t>in a transformative</w:t>
      </w:r>
      <w:r>
        <w:rPr>
          <w:rFonts w:cstheme="minorHAnsi"/>
          <w:sz w:val="24"/>
          <w:szCs w:val="24"/>
        </w:rPr>
        <w:t xml:space="preserve"> </w:t>
      </w:r>
      <w:r>
        <w:rPr>
          <w:rFonts w:cstheme="minorHAnsi"/>
          <w:sz w:val="24"/>
          <w:szCs w:val="24"/>
        </w:rPr>
        <w:t xml:space="preserve">way </w:t>
      </w:r>
      <w:r>
        <w:rPr>
          <w:rFonts w:cstheme="minorHAnsi"/>
          <w:sz w:val="24"/>
          <w:szCs w:val="24"/>
        </w:rPr>
        <w:t>“lies in the teacher’s interpretation of the technology’s value for instruction and learning in the classroom</w:t>
      </w:r>
      <w:r>
        <w:rPr>
          <w:rFonts w:cstheme="minorHAnsi"/>
          <w:sz w:val="24"/>
          <w:szCs w:val="24"/>
        </w:rPr>
        <w:t xml:space="preserve">” which is mediated by “past experience and accumulated knowledge” but, prior knowledge is challenged through reflection (2005). A learner must be aware of his own </w:t>
      </w:r>
      <w:r w:rsidR="009D036D">
        <w:rPr>
          <w:rFonts w:cstheme="minorHAnsi"/>
          <w:sz w:val="24"/>
          <w:szCs w:val="24"/>
        </w:rPr>
        <w:t>beliefs,</w:t>
      </w:r>
      <w:r>
        <w:rPr>
          <w:rFonts w:cstheme="minorHAnsi"/>
          <w:sz w:val="24"/>
          <w:szCs w:val="24"/>
        </w:rPr>
        <w:t xml:space="preserve"> be exposed to alternative belief systems,</w:t>
      </w:r>
      <w:r w:rsidR="009D036D">
        <w:rPr>
          <w:rFonts w:cstheme="minorHAnsi"/>
          <w:sz w:val="24"/>
          <w:szCs w:val="24"/>
        </w:rPr>
        <w:t xml:space="preserve"> which in turn causes him to “question [his] knowledge based and change [his] actions” (2005). One of Hughes’ study participants, Nell, was able to use technology innovatively in her classroom though “experimentation, reflection, and time”</w:t>
      </w:r>
      <w:r w:rsidR="00F12746">
        <w:rPr>
          <w:rFonts w:cstheme="minorHAnsi"/>
          <w:sz w:val="24"/>
          <w:szCs w:val="24"/>
        </w:rPr>
        <w:t xml:space="preserve"> (2005), a part of L3 and of system thinking. Reflecting on how technology is and can be used is a catalyst for thinking more deeply and achieves both transformative learning and transformative use of technology. </w:t>
      </w:r>
    </w:p>
    <w:p w:rsidR="00490803" w:rsidRDefault="005A5BC2" w:rsidP="00C43BF2">
      <w:pPr>
        <w:autoSpaceDE w:val="0"/>
        <w:autoSpaceDN w:val="0"/>
        <w:adjustRightInd w:val="0"/>
        <w:spacing w:after="0" w:line="480" w:lineRule="auto"/>
        <w:ind w:firstLine="720"/>
        <w:rPr>
          <w:rFonts w:cstheme="minorHAnsi"/>
          <w:sz w:val="24"/>
          <w:szCs w:val="24"/>
        </w:rPr>
      </w:pPr>
      <w:r w:rsidRPr="004641FE">
        <w:rPr>
          <w:rFonts w:cstheme="minorHAnsi"/>
          <w:sz w:val="24"/>
          <w:szCs w:val="24"/>
        </w:rPr>
        <w:lastRenderedPageBreak/>
        <w:t xml:space="preserve"> </w:t>
      </w:r>
      <w:r w:rsidR="000A461C" w:rsidRPr="004641FE">
        <w:rPr>
          <w:rFonts w:cstheme="minorHAnsi"/>
          <w:sz w:val="24"/>
          <w:szCs w:val="24"/>
        </w:rPr>
        <w:t xml:space="preserve">Cradler &amp; McNabb </w:t>
      </w:r>
      <w:r w:rsidR="000A461C" w:rsidRPr="004641FE">
        <w:rPr>
          <w:rFonts w:cstheme="minorHAnsi"/>
          <w:sz w:val="24"/>
          <w:szCs w:val="24"/>
        </w:rPr>
        <w:t>find similar results</w:t>
      </w:r>
      <w:r w:rsidR="00A6463D">
        <w:rPr>
          <w:rFonts w:cstheme="minorHAnsi"/>
          <w:sz w:val="24"/>
          <w:szCs w:val="24"/>
        </w:rPr>
        <w:t xml:space="preserve"> and</w:t>
      </w:r>
      <w:r w:rsidR="000A461C" w:rsidRPr="004641FE">
        <w:rPr>
          <w:rFonts w:cstheme="minorHAnsi"/>
          <w:sz w:val="24"/>
          <w:szCs w:val="24"/>
        </w:rPr>
        <w:t xml:space="preserve"> write </w:t>
      </w:r>
      <w:r w:rsidR="000A461C" w:rsidRPr="004641FE">
        <w:rPr>
          <w:rFonts w:cstheme="minorHAnsi"/>
          <w:sz w:val="24"/>
          <w:szCs w:val="24"/>
        </w:rPr>
        <w:t xml:space="preserve">that “technology generally improves performance when application directly supports the curriculum standards being assessed” </w:t>
      </w:r>
      <w:r w:rsidR="00A6463D">
        <w:rPr>
          <w:rFonts w:cstheme="minorHAnsi"/>
          <w:sz w:val="24"/>
          <w:szCs w:val="24"/>
        </w:rPr>
        <w:t xml:space="preserve">demonstrating that a strong alignment of </w:t>
      </w:r>
      <w:r w:rsidR="00B248A7">
        <w:rPr>
          <w:rFonts w:cstheme="minorHAnsi"/>
          <w:sz w:val="24"/>
          <w:szCs w:val="24"/>
        </w:rPr>
        <w:t>content, l</w:t>
      </w:r>
      <w:r w:rsidR="00A6463D">
        <w:rPr>
          <w:rFonts w:cstheme="minorHAnsi"/>
          <w:sz w:val="24"/>
          <w:szCs w:val="24"/>
        </w:rPr>
        <w:t xml:space="preserve">earning goals </w:t>
      </w:r>
      <w:r w:rsidR="00B248A7">
        <w:rPr>
          <w:rFonts w:cstheme="minorHAnsi"/>
          <w:sz w:val="24"/>
          <w:szCs w:val="24"/>
        </w:rPr>
        <w:t xml:space="preserve">and assessment </w:t>
      </w:r>
      <w:r w:rsidR="00A6463D">
        <w:rPr>
          <w:rFonts w:cstheme="minorHAnsi"/>
          <w:sz w:val="24"/>
          <w:szCs w:val="24"/>
        </w:rPr>
        <w:t xml:space="preserve">is important for successful use of technology in education. </w:t>
      </w:r>
      <w:r w:rsidR="00490803">
        <w:rPr>
          <w:rFonts w:cstheme="minorHAnsi"/>
          <w:sz w:val="24"/>
          <w:szCs w:val="24"/>
        </w:rPr>
        <w:t>Inspiring a realignment and more conscious connection between curriculum standards and technology</w:t>
      </w:r>
      <w:r w:rsidR="00A6463D">
        <w:rPr>
          <w:rFonts w:cstheme="minorHAnsi"/>
          <w:sz w:val="24"/>
          <w:szCs w:val="24"/>
        </w:rPr>
        <w:t xml:space="preserve"> is another way that technology can support learning</w:t>
      </w:r>
      <w:r w:rsidR="00B248A7">
        <w:rPr>
          <w:rFonts w:cstheme="minorHAnsi"/>
          <w:sz w:val="24"/>
          <w:szCs w:val="24"/>
        </w:rPr>
        <w:t xml:space="preserve"> by increasing accountability through reflection</w:t>
      </w:r>
      <w:r w:rsidR="00A6463D">
        <w:rPr>
          <w:rFonts w:cstheme="minorHAnsi"/>
          <w:sz w:val="24"/>
          <w:szCs w:val="24"/>
        </w:rPr>
        <w:t xml:space="preserve">. </w:t>
      </w:r>
    </w:p>
    <w:p w:rsidR="005A5BC2" w:rsidRDefault="00A6463D" w:rsidP="00C43BF2">
      <w:pPr>
        <w:autoSpaceDE w:val="0"/>
        <w:autoSpaceDN w:val="0"/>
        <w:adjustRightInd w:val="0"/>
        <w:spacing w:after="0" w:line="480" w:lineRule="auto"/>
        <w:ind w:firstLine="720"/>
        <w:rPr>
          <w:rFonts w:cstheme="minorHAnsi"/>
          <w:sz w:val="24"/>
          <w:szCs w:val="24"/>
        </w:rPr>
      </w:pPr>
      <w:r>
        <w:rPr>
          <w:rFonts w:cstheme="minorHAnsi"/>
          <w:sz w:val="24"/>
          <w:szCs w:val="24"/>
        </w:rPr>
        <w:t xml:space="preserve">Cradler &amp; McNabb also find that </w:t>
      </w:r>
      <w:r w:rsidR="000A461C" w:rsidRPr="004641FE">
        <w:rPr>
          <w:rFonts w:cstheme="minorHAnsi"/>
          <w:sz w:val="24"/>
          <w:szCs w:val="24"/>
        </w:rPr>
        <w:t>that high-order thinking and</w:t>
      </w:r>
      <w:r>
        <w:rPr>
          <w:rFonts w:cstheme="minorHAnsi"/>
          <w:sz w:val="24"/>
          <w:szCs w:val="24"/>
        </w:rPr>
        <w:t xml:space="preserve"> problem solving skills can</w:t>
      </w:r>
      <w:r w:rsidR="000A461C" w:rsidRPr="004641FE">
        <w:rPr>
          <w:rFonts w:cstheme="minorHAnsi"/>
          <w:sz w:val="24"/>
          <w:szCs w:val="24"/>
        </w:rPr>
        <w:t xml:space="preserve"> result from technology use and “enable learners to apply their content knowledge in a variety of ways leading to innovation and deeper understanding of content domains” (2002).</w:t>
      </w:r>
      <w:r w:rsidR="000A461C" w:rsidRPr="004641FE">
        <w:rPr>
          <w:rFonts w:cstheme="minorHAnsi"/>
          <w:sz w:val="24"/>
          <w:szCs w:val="24"/>
        </w:rPr>
        <w:t xml:space="preserve"> </w:t>
      </w:r>
      <w:r>
        <w:rPr>
          <w:rFonts w:cstheme="minorHAnsi"/>
          <w:sz w:val="24"/>
          <w:szCs w:val="24"/>
        </w:rPr>
        <w:t xml:space="preserve">Technology can aid in teaching rote learning content, but also provide a vehicle for “deeper” levels of learning by providing a variety of applications and differentiation. Cradler &amp; McNabb </w:t>
      </w:r>
      <w:r w:rsidR="004641FE">
        <w:rPr>
          <w:rFonts w:cstheme="minorHAnsi"/>
          <w:sz w:val="24"/>
          <w:szCs w:val="24"/>
        </w:rPr>
        <w:t xml:space="preserve">notice that technology </w:t>
      </w:r>
      <w:r w:rsidR="009D036D">
        <w:rPr>
          <w:rFonts w:cstheme="minorHAnsi"/>
          <w:sz w:val="24"/>
          <w:szCs w:val="24"/>
        </w:rPr>
        <w:t>plays a role in</w:t>
      </w:r>
      <w:r w:rsidR="004641FE">
        <w:rPr>
          <w:rFonts w:cstheme="minorHAnsi"/>
          <w:sz w:val="24"/>
          <w:szCs w:val="24"/>
        </w:rPr>
        <w:t xml:space="preserve"> achieving transformation </w:t>
      </w:r>
      <w:r w:rsidR="00490803">
        <w:rPr>
          <w:rFonts w:cstheme="minorHAnsi"/>
          <w:sz w:val="24"/>
          <w:szCs w:val="24"/>
        </w:rPr>
        <w:t>because</w:t>
      </w:r>
      <w:r w:rsidR="004641FE">
        <w:rPr>
          <w:rFonts w:cstheme="minorHAnsi"/>
          <w:sz w:val="24"/>
          <w:szCs w:val="24"/>
        </w:rPr>
        <w:t xml:space="preserve"> </w:t>
      </w:r>
      <w:r w:rsidR="004641FE" w:rsidRPr="004641FE">
        <w:rPr>
          <w:rFonts w:cstheme="minorHAnsi"/>
          <w:sz w:val="24"/>
          <w:szCs w:val="24"/>
        </w:rPr>
        <w:t xml:space="preserve"> “powerful technologies are now available to significantly augment the skills necessary to convert data into information and transform information into knowledge</w:t>
      </w:r>
      <w:r w:rsidR="009D036D">
        <w:rPr>
          <w:rFonts w:cstheme="minorHAnsi"/>
          <w:sz w:val="24"/>
          <w:szCs w:val="24"/>
        </w:rPr>
        <w:t>,” for example,</w:t>
      </w:r>
      <w:r w:rsidR="004641FE" w:rsidRPr="004641FE">
        <w:rPr>
          <w:rFonts w:cstheme="minorHAnsi"/>
          <w:sz w:val="24"/>
          <w:szCs w:val="24"/>
        </w:rPr>
        <w:t xml:space="preserve"> by using interactive video programs to increase problem-solving. Research demonstrates that “students in classrooms who used the Jasper video programs were better able to complete complex problem-solving tasks” </w:t>
      </w:r>
      <w:r w:rsidR="00220859">
        <w:rPr>
          <w:rFonts w:cstheme="minorHAnsi"/>
          <w:sz w:val="24"/>
          <w:szCs w:val="24"/>
        </w:rPr>
        <w:t xml:space="preserve">thus showing that technology can enhance existing skill and increase likelihood of transfer, leading to innovation. </w:t>
      </w:r>
    </w:p>
    <w:p w:rsidR="00C43BF2" w:rsidRDefault="00C43BF2" w:rsidP="00C43BF2">
      <w:pPr>
        <w:autoSpaceDE w:val="0"/>
        <w:autoSpaceDN w:val="0"/>
        <w:adjustRightInd w:val="0"/>
        <w:spacing w:after="0" w:line="480" w:lineRule="auto"/>
        <w:ind w:firstLine="720"/>
        <w:rPr>
          <w:rFonts w:cstheme="minorHAnsi"/>
          <w:sz w:val="24"/>
          <w:szCs w:val="24"/>
        </w:rPr>
      </w:pPr>
      <w:r>
        <w:rPr>
          <w:rFonts w:cstheme="minorHAnsi"/>
          <w:sz w:val="24"/>
          <w:szCs w:val="24"/>
        </w:rPr>
        <w:t xml:space="preserve">Finally, </w:t>
      </w:r>
      <w:proofErr w:type="spellStart"/>
      <w:r>
        <w:rPr>
          <w:rFonts w:cstheme="minorHAnsi"/>
          <w:sz w:val="24"/>
          <w:szCs w:val="24"/>
        </w:rPr>
        <w:t>Sharples</w:t>
      </w:r>
      <w:proofErr w:type="spellEnd"/>
      <w:r>
        <w:rPr>
          <w:rFonts w:cstheme="minorHAnsi"/>
          <w:sz w:val="24"/>
          <w:szCs w:val="24"/>
        </w:rPr>
        <w:t xml:space="preserve"> </w:t>
      </w:r>
      <w:proofErr w:type="gramStart"/>
      <w:r>
        <w:rPr>
          <w:rFonts w:cstheme="minorHAnsi"/>
          <w:sz w:val="24"/>
          <w:szCs w:val="24"/>
        </w:rPr>
        <w:t>et</w:t>
      </w:r>
      <w:proofErr w:type="gramEnd"/>
      <w:r>
        <w:rPr>
          <w:rFonts w:cstheme="minorHAnsi"/>
          <w:sz w:val="24"/>
          <w:szCs w:val="24"/>
        </w:rPr>
        <w:t xml:space="preserve">. </w:t>
      </w:r>
      <w:proofErr w:type="gramStart"/>
      <w:r>
        <w:rPr>
          <w:rFonts w:cstheme="minorHAnsi"/>
          <w:sz w:val="24"/>
          <w:szCs w:val="24"/>
        </w:rPr>
        <w:t>al</w:t>
      </w:r>
      <w:proofErr w:type="gramEnd"/>
      <w:r>
        <w:rPr>
          <w:rFonts w:cstheme="minorHAnsi"/>
          <w:sz w:val="24"/>
          <w:szCs w:val="24"/>
        </w:rPr>
        <w:t xml:space="preserve"> </w:t>
      </w:r>
      <w:r w:rsidR="00070867">
        <w:rPr>
          <w:rFonts w:cstheme="minorHAnsi"/>
          <w:sz w:val="24"/>
          <w:szCs w:val="24"/>
        </w:rPr>
        <w:t xml:space="preserve">discuss mobile learning and find that “learning is an active process of building knowledge and skills through practice within a supportive community. </w:t>
      </w:r>
      <w:proofErr w:type="gramStart"/>
      <w:r w:rsidR="00070867">
        <w:rPr>
          <w:rFonts w:cstheme="minorHAnsi"/>
          <w:sz w:val="24"/>
          <w:szCs w:val="24"/>
        </w:rPr>
        <w:t>It comprises not only a process of continual personal development and enrichment, but also the possibility of rapid and radical conceptual change” (2005).</w:t>
      </w:r>
      <w:proofErr w:type="gramEnd"/>
      <w:r w:rsidR="00070867">
        <w:rPr>
          <w:rFonts w:cstheme="minorHAnsi"/>
          <w:sz w:val="24"/>
          <w:szCs w:val="24"/>
        </w:rPr>
        <w:t xml:space="preserve"> This conclusion lines up with </w:t>
      </w:r>
      <w:r w:rsidR="00490803">
        <w:rPr>
          <w:rFonts w:cstheme="minorHAnsi"/>
          <w:sz w:val="24"/>
          <w:szCs w:val="24"/>
        </w:rPr>
        <w:t xml:space="preserve">what the </w:t>
      </w:r>
      <w:r w:rsidR="00070867">
        <w:rPr>
          <w:rFonts w:cstheme="minorHAnsi"/>
          <w:sz w:val="24"/>
          <w:szCs w:val="24"/>
        </w:rPr>
        <w:t xml:space="preserve">other </w:t>
      </w:r>
      <w:r w:rsidR="00070867">
        <w:rPr>
          <w:rFonts w:cstheme="minorHAnsi"/>
          <w:sz w:val="24"/>
          <w:szCs w:val="24"/>
        </w:rPr>
        <w:lastRenderedPageBreak/>
        <w:t xml:space="preserve">thinkers mentioned in this discussion find about the nature of learning: it is a process in context which is never </w:t>
      </w:r>
      <w:r w:rsidR="00B7188C">
        <w:rPr>
          <w:rFonts w:cstheme="minorHAnsi"/>
          <w:sz w:val="24"/>
          <w:szCs w:val="24"/>
        </w:rPr>
        <w:t>complete with capabilities of transformative change</w:t>
      </w:r>
      <w:r w:rsidR="00B248A7">
        <w:rPr>
          <w:rFonts w:cstheme="minorHAnsi"/>
          <w:sz w:val="24"/>
          <w:szCs w:val="24"/>
        </w:rPr>
        <w:t xml:space="preserve"> and influenced by context</w:t>
      </w:r>
      <w:r w:rsidR="00B7188C">
        <w:rPr>
          <w:rFonts w:cstheme="minorHAnsi"/>
          <w:sz w:val="24"/>
          <w:szCs w:val="24"/>
        </w:rPr>
        <w:t xml:space="preserve">. Because </w:t>
      </w:r>
      <w:proofErr w:type="spellStart"/>
      <w:r w:rsidR="00B7188C">
        <w:rPr>
          <w:rFonts w:cstheme="minorHAnsi"/>
          <w:sz w:val="24"/>
          <w:szCs w:val="24"/>
        </w:rPr>
        <w:t>Sharples</w:t>
      </w:r>
      <w:proofErr w:type="spellEnd"/>
      <w:r w:rsidR="00B7188C">
        <w:rPr>
          <w:rFonts w:cstheme="minorHAnsi"/>
          <w:sz w:val="24"/>
          <w:szCs w:val="24"/>
        </w:rPr>
        <w:t xml:space="preserve"> is talking about mobile technology, this is an example of another way that technology can support learning. </w:t>
      </w:r>
      <w:r w:rsidR="00070867">
        <w:rPr>
          <w:rFonts w:cstheme="minorHAnsi"/>
          <w:sz w:val="24"/>
          <w:szCs w:val="24"/>
        </w:rPr>
        <w:t xml:space="preserve">They propose that in “the era of mobile technology, we may come to conceive of education as conversation in context, enabled by continual interaction through and with personal and mobile technology” (2005). </w:t>
      </w:r>
      <w:r w:rsidR="00B7188C">
        <w:rPr>
          <w:rFonts w:cstheme="minorHAnsi"/>
          <w:sz w:val="24"/>
          <w:szCs w:val="24"/>
        </w:rPr>
        <w:t>Technology can support learning by making continual engagement with information and communities possible</w:t>
      </w:r>
      <w:r w:rsidR="00490803">
        <w:rPr>
          <w:rFonts w:cstheme="minorHAnsi"/>
          <w:sz w:val="24"/>
          <w:szCs w:val="24"/>
        </w:rPr>
        <w:t xml:space="preserve"> though increased mobility</w:t>
      </w:r>
      <w:r w:rsidR="00B7188C">
        <w:rPr>
          <w:rFonts w:cstheme="minorHAnsi"/>
          <w:sz w:val="24"/>
          <w:szCs w:val="24"/>
        </w:rPr>
        <w:t xml:space="preserve">, leading to transformative learning, and enable L3 and systems thinking because technology is able to “preserve and organise digital records of [sic] learning over a lifetime” (2005). </w:t>
      </w:r>
    </w:p>
    <w:p w:rsidR="00B7188C" w:rsidRDefault="00B7188C" w:rsidP="00C43BF2">
      <w:pPr>
        <w:autoSpaceDE w:val="0"/>
        <w:autoSpaceDN w:val="0"/>
        <w:adjustRightInd w:val="0"/>
        <w:spacing w:after="0" w:line="480" w:lineRule="auto"/>
        <w:ind w:firstLine="720"/>
        <w:rPr>
          <w:rFonts w:cstheme="minorHAnsi"/>
          <w:sz w:val="24"/>
          <w:szCs w:val="24"/>
        </w:rPr>
      </w:pPr>
      <w:r>
        <w:rPr>
          <w:rFonts w:cstheme="minorHAnsi"/>
          <w:sz w:val="24"/>
          <w:szCs w:val="24"/>
        </w:rPr>
        <w:t xml:space="preserve">In summary, in light of the context in which we learn and the goal of transformative learning, technology supports learning by building rote learning higher-order or “deeper” learning in a variety of ways. It is a vehicle for communication and collaboration as well as a tool for differentiation and organization and storage of knowledge. Technology can help learners to become systems thinkers and question assumptions about world-views and lead to innovation. With the support of technology, learning can reach new and “previously inconceivable” heights, and in doing so prepare learners for an unknown and rapidly changing future. </w:t>
      </w:r>
    </w:p>
    <w:p w:rsidR="003864E0" w:rsidRPr="004641FE" w:rsidRDefault="003864E0" w:rsidP="00C43BF2">
      <w:pPr>
        <w:autoSpaceDE w:val="0"/>
        <w:autoSpaceDN w:val="0"/>
        <w:adjustRightInd w:val="0"/>
        <w:spacing w:after="0" w:line="480" w:lineRule="auto"/>
        <w:ind w:firstLine="720"/>
        <w:rPr>
          <w:rFonts w:cstheme="minorHAnsi"/>
          <w:sz w:val="24"/>
          <w:szCs w:val="24"/>
        </w:rPr>
      </w:pPr>
    </w:p>
    <w:p w:rsidR="004641FE" w:rsidRDefault="004641FE" w:rsidP="001A79B4">
      <w:pPr>
        <w:spacing w:line="240" w:lineRule="auto"/>
        <w:rPr>
          <w:rFonts w:cstheme="minorHAnsi"/>
          <w:sz w:val="24"/>
          <w:szCs w:val="24"/>
        </w:rPr>
      </w:pPr>
    </w:p>
    <w:p w:rsidR="004641FE" w:rsidRDefault="004641FE" w:rsidP="001A79B4">
      <w:pPr>
        <w:spacing w:line="240" w:lineRule="auto"/>
        <w:rPr>
          <w:rFonts w:cstheme="minorHAnsi"/>
          <w:sz w:val="24"/>
          <w:szCs w:val="24"/>
        </w:rPr>
      </w:pPr>
    </w:p>
    <w:p w:rsidR="00490803" w:rsidRDefault="00490803" w:rsidP="001A79B4">
      <w:pPr>
        <w:spacing w:line="240" w:lineRule="auto"/>
        <w:rPr>
          <w:rFonts w:cstheme="minorHAnsi"/>
          <w:sz w:val="24"/>
          <w:szCs w:val="24"/>
        </w:rPr>
      </w:pPr>
      <w:bookmarkStart w:id="0" w:name="_GoBack"/>
      <w:bookmarkEnd w:id="0"/>
    </w:p>
    <w:p w:rsidR="004641FE" w:rsidRPr="004641FE" w:rsidRDefault="004641FE" w:rsidP="001A79B4">
      <w:pPr>
        <w:spacing w:line="240" w:lineRule="auto"/>
        <w:rPr>
          <w:rFonts w:cstheme="minorHAnsi"/>
          <w:sz w:val="24"/>
          <w:szCs w:val="24"/>
        </w:rPr>
      </w:pPr>
    </w:p>
    <w:p w:rsidR="00B025DD" w:rsidRPr="004641FE" w:rsidRDefault="00B025DD" w:rsidP="00C43BF2">
      <w:pPr>
        <w:spacing w:line="480" w:lineRule="auto"/>
        <w:rPr>
          <w:rFonts w:cstheme="minorHAnsi"/>
          <w:sz w:val="24"/>
          <w:szCs w:val="24"/>
        </w:rPr>
      </w:pPr>
      <w:r w:rsidRPr="004641FE">
        <w:rPr>
          <w:rFonts w:cstheme="minorHAnsi"/>
          <w:sz w:val="24"/>
          <w:szCs w:val="24"/>
        </w:rPr>
        <w:lastRenderedPageBreak/>
        <w:t xml:space="preserve">References </w:t>
      </w:r>
    </w:p>
    <w:p w:rsidR="00C43BF2" w:rsidRPr="00C43BF2" w:rsidRDefault="00C43BF2" w:rsidP="00C43BF2">
      <w:pPr>
        <w:spacing w:line="480" w:lineRule="auto"/>
        <w:rPr>
          <w:rFonts w:cstheme="minorHAnsi"/>
          <w:sz w:val="24"/>
          <w:szCs w:val="24"/>
        </w:rPr>
      </w:pPr>
      <w:proofErr w:type="gramStart"/>
      <w:r w:rsidRPr="004641FE">
        <w:rPr>
          <w:rFonts w:cstheme="minorHAnsi"/>
          <w:sz w:val="24"/>
          <w:szCs w:val="24"/>
        </w:rPr>
        <w:t>Cradler, J., McNabb, M., Freeman, M., &amp; Burchett, R. (2002).</w:t>
      </w:r>
      <w:proofErr w:type="gramEnd"/>
      <w:r w:rsidRPr="004641FE">
        <w:rPr>
          <w:rFonts w:cstheme="minorHAnsi"/>
          <w:sz w:val="24"/>
          <w:szCs w:val="24"/>
        </w:rPr>
        <w:t xml:space="preserve"> How does technology influence </w:t>
      </w:r>
      <w:r w:rsidRPr="004641FE">
        <w:rPr>
          <w:rFonts w:cstheme="minorHAnsi"/>
          <w:sz w:val="24"/>
          <w:szCs w:val="24"/>
        </w:rPr>
        <w:tab/>
        <w:t xml:space="preserve">student learning? </w:t>
      </w:r>
      <w:r w:rsidRPr="004641FE">
        <w:rPr>
          <w:rFonts w:cstheme="minorHAnsi"/>
          <w:i/>
          <w:sz w:val="24"/>
          <w:szCs w:val="24"/>
        </w:rPr>
        <w:t xml:space="preserve">Learning &amp; Leading with Technology 29(8), </w:t>
      </w:r>
      <w:r>
        <w:rPr>
          <w:rFonts w:cstheme="minorHAnsi"/>
          <w:sz w:val="24"/>
          <w:szCs w:val="24"/>
        </w:rPr>
        <w:t xml:space="preserve">46-49. </w:t>
      </w:r>
    </w:p>
    <w:p w:rsidR="001A79B4" w:rsidRPr="004641FE" w:rsidRDefault="00F57A8A" w:rsidP="00C43BF2">
      <w:pPr>
        <w:pStyle w:val="NormalWeb"/>
        <w:spacing w:before="0" w:beforeAutospacing="0" w:after="0" w:afterAutospacing="0" w:line="480" w:lineRule="auto"/>
        <w:rPr>
          <w:rFonts w:asciiTheme="minorHAnsi" w:eastAsiaTheme="minorEastAsia" w:hAnsiTheme="minorHAnsi" w:cstheme="minorHAnsi"/>
          <w:kern w:val="24"/>
        </w:rPr>
      </w:pPr>
      <w:r w:rsidRPr="004641FE">
        <w:rPr>
          <w:rFonts w:asciiTheme="minorHAnsi" w:eastAsiaTheme="minorEastAsia" w:hAnsiTheme="minorHAnsi" w:cstheme="minorHAnsi"/>
          <w:kern w:val="24"/>
        </w:rPr>
        <w:t xml:space="preserve">Hughes, Joan. (2005). </w:t>
      </w:r>
      <w:proofErr w:type="gramStart"/>
      <w:r w:rsidRPr="004641FE">
        <w:rPr>
          <w:rFonts w:asciiTheme="minorHAnsi" w:eastAsiaTheme="minorEastAsia" w:hAnsiTheme="minorHAnsi" w:cstheme="minorHAnsi"/>
          <w:kern w:val="24"/>
        </w:rPr>
        <w:t>The</w:t>
      </w:r>
      <w:proofErr w:type="gramEnd"/>
      <w:r w:rsidRPr="004641FE">
        <w:rPr>
          <w:rFonts w:asciiTheme="minorHAnsi" w:eastAsiaTheme="minorEastAsia" w:hAnsiTheme="minorHAnsi" w:cstheme="minorHAnsi"/>
          <w:kern w:val="24"/>
        </w:rPr>
        <w:t xml:space="preserve"> role of teacher knowledge and learning experiences in forming </w:t>
      </w:r>
    </w:p>
    <w:p w:rsidR="001A79B4" w:rsidRPr="004641FE" w:rsidRDefault="001A79B4" w:rsidP="00C43BF2">
      <w:pPr>
        <w:pStyle w:val="NormalWeb"/>
        <w:spacing w:before="0" w:beforeAutospacing="0" w:after="0" w:afterAutospacing="0" w:line="480" w:lineRule="auto"/>
        <w:rPr>
          <w:rFonts w:asciiTheme="minorHAnsi" w:eastAsiaTheme="minorEastAsia" w:hAnsiTheme="minorHAnsi" w:cstheme="minorHAnsi"/>
          <w:kern w:val="24"/>
        </w:rPr>
      </w:pPr>
      <w:r w:rsidRPr="004641FE">
        <w:rPr>
          <w:rFonts w:asciiTheme="minorHAnsi" w:eastAsiaTheme="minorEastAsia" w:hAnsiTheme="minorHAnsi" w:cstheme="minorHAnsi"/>
          <w:kern w:val="24"/>
        </w:rPr>
        <w:tab/>
      </w:r>
      <w:proofErr w:type="gramStart"/>
      <w:r w:rsidR="00F57A8A" w:rsidRPr="004641FE">
        <w:rPr>
          <w:rFonts w:asciiTheme="minorHAnsi" w:eastAsiaTheme="minorEastAsia" w:hAnsiTheme="minorHAnsi" w:cstheme="minorHAnsi"/>
          <w:kern w:val="24"/>
        </w:rPr>
        <w:t>technology-integrated</w:t>
      </w:r>
      <w:proofErr w:type="gramEnd"/>
      <w:r w:rsidR="00F57A8A" w:rsidRPr="004641FE">
        <w:rPr>
          <w:rFonts w:asciiTheme="minorHAnsi" w:eastAsiaTheme="minorEastAsia" w:hAnsiTheme="minorHAnsi" w:cstheme="minorHAnsi"/>
          <w:kern w:val="24"/>
        </w:rPr>
        <w:t xml:space="preserve"> pedagogy. </w:t>
      </w:r>
      <w:proofErr w:type="gramStart"/>
      <w:r w:rsidR="00F57A8A" w:rsidRPr="004641FE">
        <w:rPr>
          <w:rFonts w:asciiTheme="minorHAnsi" w:eastAsiaTheme="minorEastAsia" w:hAnsiTheme="minorHAnsi" w:cstheme="minorHAnsi"/>
          <w:i/>
          <w:iCs/>
          <w:kern w:val="24"/>
        </w:rPr>
        <w:t>Journal of Technology and Teacher Education.</w:t>
      </w:r>
      <w:proofErr w:type="gramEnd"/>
      <w:r w:rsidR="00F57A8A" w:rsidRPr="004641FE">
        <w:rPr>
          <w:rFonts w:asciiTheme="minorHAnsi" w:eastAsiaTheme="minorEastAsia" w:hAnsiTheme="minorHAnsi" w:cstheme="minorHAnsi"/>
          <w:i/>
          <w:iCs/>
          <w:kern w:val="24"/>
        </w:rPr>
        <w:t xml:space="preserve"> </w:t>
      </w:r>
      <w:r w:rsidR="00F57A8A" w:rsidRPr="004641FE">
        <w:rPr>
          <w:rFonts w:asciiTheme="minorHAnsi" w:eastAsiaTheme="minorEastAsia" w:hAnsiTheme="minorHAnsi" w:cstheme="minorHAnsi"/>
          <w:kern w:val="24"/>
        </w:rPr>
        <w:t xml:space="preserve">13(2), </w:t>
      </w:r>
    </w:p>
    <w:p w:rsidR="0014113B" w:rsidRPr="004641FE" w:rsidRDefault="001A79B4" w:rsidP="00C43BF2">
      <w:pPr>
        <w:pStyle w:val="NormalWeb"/>
        <w:spacing w:before="0" w:beforeAutospacing="0" w:after="0" w:afterAutospacing="0" w:line="480" w:lineRule="auto"/>
        <w:rPr>
          <w:rFonts w:asciiTheme="minorHAnsi" w:hAnsiTheme="minorHAnsi" w:cstheme="minorHAnsi"/>
        </w:rPr>
      </w:pPr>
      <w:r w:rsidRPr="004641FE">
        <w:rPr>
          <w:rFonts w:asciiTheme="minorHAnsi" w:eastAsiaTheme="minorEastAsia" w:hAnsiTheme="minorHAnsi" w:cstheme="minorHAnsi"/>
          <w:kern w:val="24"/>
        </w:rPr>
        <w:tab/>
      </w:r>
      <w:proofErr w:type="gramStart"/>
      <w:r w:rsidR="00F57A8A" w:rsidRPr="004641FE">
        <w:rPr>
          <w:rFonts w:asciiTheme="minorHAnsi" w:eastAsiaTheme="minorEastAsia" w:hAnsiTheme="minorHAnsi" w:cstheme="minorHAnsi"/>
          <w:kern w:val="24"/>
        </w:rPr>
        <w:t>277-302.</w:t>
      </w:r>
      <w:proofErr w:type="gramEnd"/>
    </w:p>
    <w:p w:rsidR="00C43BF2" w:rsidRPr="004641FE" w:rsidRDefault="00C43BF2" w:rsidP="00C43BF2">
      <w:pPr>
        <w:spacing w:line="480" w:lineRule="auto"/>
        <w:rPr>
          <w:rFonts w:cstheme="minorHAnsi"/>
          <w:i/>
          <w:sz w:val="24"/>
          <w:szCs w:val="24"/>
        </w:rPr>
      </w:pPr>
      <w:proofErr w:type="spellStart"/>
      <w:proofErr w:type="gramStart"/>
      <w:r w:rsidRPr="004641FE">
        <w:rPr>
          <w:rFonts w:cstheme="minorHAnsi"/>
          <w:sz w:val="24"/>
          <w:szCs w:val="24"/>
        </w:rPr>
        <w:t>McWhinney</w:t>
      </w:r>
      <w:proofErr w:type="spellEnd"/>
      <w:r w:rsidRPr="004641FE">
        <w:rPr>
          <w:rFonts w:cstheme="minorHAnsi"/>
          <w:sz w:val="24"/>
          <w:szCs w:val="24"/>
        </w:rPr>
        <w:t xml:space="preserve">, W. &amp; </w:t>
      </w:r>
      <w:proofErr w:type="spellStart"/>
      <w:r w:rsidRPr="004641FE">
        <w:rPr>
          <w:rFonts w:cstheme="minorHAnsi"/>
          <w:sz w:val="24"/>
          <w:szCs w:val="24"/>
        </w:rPr>
        <w:t>Markos</w:t>
      </w:r>
      <w:proofErr w:type="spellEnd"/>
      <w:r w:rsidRPr="004641FE">
        <w:rPr>
          <w:rFonts w:cstheme="minorHAnsi"/>
          <w:sz w:val="24"/>
          <w:szCs w:val="24"/>
        </w:rPr>
        <w:t>, L. (2003).</w:t>
      </w:r>
      <w:proofErr w:type="gramEnd"/>
      <w:r w:rsidRPr="004641FE">
        <w:rPr>
          <w:rFonts w:cstheme="minorHAnsi"/>
          <w:sz w:val="24"/>
          <w:szCs w:val="24"/>
        </w:rPr>
        <w:t xml:space="preserve"> Transformative education: Across the threshold. </w:t>
      </w:r>
      <w:r w:rsidRPr="004641FE">
        <w:rPr>
          <w:rFonts w:cstheme="minorHAnsi"/>
          <w:i/>
          <w:sz w:val="24"/>
          <w:szCs w:val="24"/>
        </w:rPr>
        <w:t>Journal</w:t>
      </w:r>
    </w:p>
    <w:p w:rsidR="00C43BF2" w:rsidRPr="00C43BF2" w:rsidRDefault="00C43BF2" w:rsidP="00C43BF2">
      <w:pPr>
        <w:spacing w:line="480" w:lineRule="auto"/>
        <w:ind w:firstLine="720"/>
        <w:rPr>
          <w:rFonts w:cstheme="minorHAnsi"/>
          <w:sz w:val="24"/>
          <w:szCs w:val="24"/>
        </w:rPr>
      </w:pPr>
      <w:proofErr w:type="gramStart"/>
      <w:r w:rsidRPr="004641FE">
        <w:rPr>
          <w:rFonts w:cstheme="minorHAnsi"/>
          <w:i/>
          <w:sz w:val="24"/>
          <w:szCs w:val="24"/>
        </w:rPr>
        <w:t>of</w:t>
      </w:r>
      <w:proofErr w:type="gramEnd"/>
      <w:r w:rsidRPr="004641FE">
        <w:rPr>
          <w:rFonts w:cstheme="minorHAnsi"/>
          <w:i/>
          <w:sz w:val="24"/>
          <w:szCs w:val="24"/>
        </w:rPr>
        <w:t xml:space="preserve"> Transformative Education 1(1), </w:t>
      </w:r>
      <w:r w:rsidRPr="004641FE">
        <w:rPr>
          <w:rFonts w:cstheme="minorHAnsi"/>
          <w:sz w:val="24"/>
          <w:szCs w:val="24"/>
        </w:rPr>
        <w:t>16-37.</w:t>
      </w:r>
    </w:p>
    <w:p w:rsidR="00F949A3" w:rsidRPr="00C43BF2" w:rsidRDefault="00EC3AE6" w:rsidP="00C43BF2">
      <w:pPr>
        <w:spacing w:line="480" w:lineRule="auto"/>
        <w:rPr>
          <w:rFonts w:eastAsia="Times New Roman" w:cstheme="minorHAnsi"/>
          <w:sz w:val="24"/>
          <w:szCs w:val="24"/>
          <w:shd w:val="clear" w:color="auto" w:fill="FFFFFF"/>
          <w:lang w:eastAsia="en-CA"/>
        </w:rPr>
      </w:pPr>
      <w:proofErr w:type="spellStart"/>
      <w:r w:rsidRPr="004641FE">
        <w:rPr>
          <w:rFonts w:eastAsia="Times New Roman" w:cstheme="minorHAnsi"/>
          <w:sz w:val="24"/>
          <w:szCs w:val="24"/>
          <w:shd w:val="clear" w:color="auto" w:fill="FFFFFF"/>
          <w:lang w:eastAsia="en-CA"/>
        </w:rPr>
        <w:t>Puentrdura</w:t>
      </w:r>
      <w:proofErr w:type="spellEnd"/>
      <w:r w:rsidRPr="004641FE">
        <w:rPr>
          <w:rFonts w:eastAsia="Times New Roman" w:cstheme="minorHAnsi"/>
          <w:sz w:val="24"/>
          <w:szCs w:val="24"/>
          <w:shd w:val="clear" w:color="auto" w:fill="FFFFFF"/>
          <w:lang w:eastAsia="en-CA"/>
        </w:rPr>
        <w:t xml:space="preserve">, R. (2006). </w:t>
      </w:r>
      <w:proofErr w:type="gramStart"/>
      <w:r w:rsidRPr="004641FE">
        <w:rPr>
          <w:rFonts w:eastAsia="Times New Roman" w:cstheme="minorHAnsi"/>
          <w:sz w:val="24"/>
          <w:szCs w:val="24"/>
          <w:shd w:val="clear" w:color="auto" w:fill="FFFFFF"/>
          <w:lang w:eastAsia="en-CA"/>
        </w:rPr>
        <w:t>Transformation, technology, and education</w:t>
      </w:r>
      <w:r w:rsidR="00F949A3" w:rsidRPr="004641FE">
        <w:rPr>
          <w:rFonts w:eastAsia="Times New Roman" w:cstheme="minorHAnsi"/>
          <w:sz w:val="24"/>
          <w:szCs w:val="24"/>
          <w:shd w:val="clear" w:color="auto" w:fill="FFFFFF"/>
          <w:lang w:eastAsia="en-CA"/>
        </w:rPr>
        <w:t>.</w:t>
      </w:r>
      <w:proofErr w:type="gramEnd"/>
      <w:r w:rsidR="00F949A3" w:rsidRPr="004641FE">
        <w:rPr>
          <w:rFonts w:eastAsia="Times New Roman" w:cstheme="minorHAnsi"/>
          <w:sz w:val="24"/>
          <w:szCs w:val="24"/>
          <w:shd w:val="clear" w:color="auto" w:fill="FFFFFF"/>
          <w:lang w:eastAsia="en-CA"/>
        </w:rPr>
        <w:t xml:space="preserve"> </w:t>
      </w:r>
      <w:hyperlink r:id="rId9" w:tgtFrame="_blank" w:history="1">
        <w:r w:rsidR="00F949A3" w:rsidRPr="004641FE">
          <w:rPr>
            <w:rStyle w:val="Hyperlink"/>
            <w:rFonts w:cstheme="minorHAnsi"/>
            <w:color w:val="003366"/>
            <w:sz w:val="24"/>
            <w:szCs w:val="24"/>
          </w:rPr>
          <w:t>Part 1</w:t>
        </w:r>
      </w:hyperlink>
      <w:r w:rsidR="00F949A3" w:rsidRPr="004641FE">
        <w:rPr>
          <w:rFonts w:cstheme="minorHAnsi"/>
          <w:color w:val="000000"/>
          <w:sz w:val="24"/>
          <w:szCs w:val="24"/>
        </w:rPr>
        <w:t xml:space="preserve">: A Model for </w:t>
      </w:r>
      <w:r w:rsidR="00F949A3" w:rsidRPr="004641FE">
        <w:rPr>
          <w:rFonts w:cstheme="minorHAnsi"/>
          <w:color w:val="000000"/>
          <w:sz w:val="24"/>
          <w:szCs w:val="24"/>
        </w:rPr>
        <w:tab/>
      </w:r>
      <w:r w:rsidR="00F949A3" w:rsidRPr="00C43BF2">
        <w:rPr>
          <w:rFonts w:cstheme="minorHAnsi"/>
          <w:color w:val="000000"/>
          <w:sz w:val="24"/>
          <w:szCs w:val="24"/>
        </w:rPr>
        <w:t xml:space="preserve">Technology and </w:t>
      </w:r>
      <w:proofErr w:type="spellStart"/>
      <w:r w:rsidR="00F949A3" w:rsidRPr="00C43BF2">
        <w:rPr>
          <w:rFonts w:cstheme="minorHAnsi"/>
          <w:color w:val="000000"/>
          <w:sz w:val="24"/>
          <w:szCs w:val="24"/>
        </w:rPr>
        <w:t>Tranformation</w:t>
      </w:r>
      <w:proofErr w:type="spellEnd"/>
      <w:proofErr w:type="gramStart"/>
      <w:r w:rsidR="00F949A3" w:rsidRPr="00C43BF2">
        <w:rPr>
          <w:rStyle w:val="apple-converted-space"/>
          <w:rFonts w:cstheme="minorHAnsi"/>
          <w:color w:val="000000"/>
          <w:sz w:val="24"/>
          <w:szCs w:val="24"/>
        </w:rPr>
        <w:t> </w:t>
      </w:r>
      <w:r w:rsidR="00F949A3" w:rsidRPr="00C43BF2">
        <w:rPr>
          <w:rFonts w:eastAsia="Times New Roman" w:cstheme="minorHAnsi"/>
          <w:sz w:val="24"/>
          <w:szCs w:val="24"/>
          <w:shd w:val="clear" w:color="auto" w:fill="FFFFFF"/>
          <w:lang w:eastAsia="en-CA"/>
        </w:rPr>
        <w:t xml:space="preserve"> [</w:t>
      </w:r>
      <w:proofErr w:type="gramEnd"/>
      <w:r w:rsidR="00F949A3" w:rsidRPr="00C43BF2">
        <w:rPr>
          <w:rFonts w:eastAsia="Times New Roman" w:cstheme="minorHAnsi"/>
          <w:sz w:val="24"/>
          <w:szCs w:val="24"/>
          <w:shd w:val="clear" w:color="auto" w:fill="FFFFFF"/>
          <w:lang w:eastAsia="en-CA"/>
        </w:rPr>
        <w:t>PDF document]</w:t>
      </w:r>
      <w:r w:rsidRPr="00C43BF2">
        <w:rPr>
          <w:rFonts w:eastAsia="Times New Roman" w:cstheme="minorHAnsi"/>
          <w:sz w:val="24"/>
          <w:szCs w:val="24"/>
          <w:shd w:val="clear" w:color="auto" w:fill="FFFFFF"/>
          <w:lang w:eastAsia="en-CA"/>
        </w:rPr>
        <w:t xml:space="preserve">. </w:t>
      </w:r>
      <w:r w:rsidR="00F949A3" w:rsidRPr="00C43BF2">
        <w:rPr>
          <w:rFonts w:eastAsia="Times New Roman" w:cstheme="minorHAnsi"/>
          <w:sz w:val="24"/>
          <w:szCs w:val="24"/>
          <w:shd w:val="clear" w:color="auto" w:fill="FFFFFF"/>
          <w:lang w:eastAsia="en-CA"/>
        </w:rPr>
        <w:t xml:space="preserve">Retrieved </w:t>
      </w:r>
    </w:p>
    <w:p w:rsidR="00EC3AE6" w:rsidRDefault="00F949A3" w:rsidP="00C43BF2">
      <w:pPr>
        <w:spacing w:line="480" w:lineRule="auto"/>
        <w:rPr>
          <w:rFonts w:eastAsia="Times New Roman" w:cstheme="minorHAnsi"/>
          <w:sz w:val="24"/>
          <w:szCs w:val="24"/>
          <w:shd w:val="clear" w:color="auto" w:fill="FFFFFF"/>
          <w:lang w:eastAsia="en-CA"/>
        </w:rPr>
      </w:pPr>
      <w:r w:rsidRPr="00C43BF2">
        <w:rPr>
          <w:rFonts w:eastAsia="Times New Roman" w:cstheme="minorHAnsi"/>
          <w:sz w:val="24"/>
          <w:szCs w:val="24"/>
          <w:shd w:val="clear" w:color="auto" w:fill="FFFFFF"/>
          <w:lang w:eastAsia="en-CA"/>
        </w:rPr>
        <w:tab/>
      </w:r>
      <w:proofErr w:type="gramStart"/>
      <w:r w:rsidRPr="00C43BF2">
        <w:rPr>
          <w:rFonts w:eastAsia="Times New Roman" w:cstheme="minorHAnsi"/>
          <w:sz w:val="24"/>
          <w:szCs w:val="24"/>
          <w:shd w:val="clear" w:color="auto" w:fill="FFFFFF"/>
          <w:lang w:eastAsia="en-CA"/>
        </w:rPr>
        <w:t>from</w:t>
      </w:r>
      <w:proofErr w:type="gramEnd"/>
      <w:r w:rsidRPr="00C43BF2">
        <w:rPr>
          <w:rFonts w:eastAsia="Times New Roman" w:cstheme="minorHAnsi"/>
          <w:sz w:val="24"/>
          <w:szCs w:val="24"/>
          <w:shd w:val="clear" w:color="auto" w:fill="FFFFFF"/>
          <w:lang w:eastAsia="en-CA"/>
        </w:rPr>
        <w:t xml:space="preserve">: </w:t>
      </w:r>
      <w:r w:rsidR="00EC3AE6" w:rsidRPr="00C43BF2">
        <w:rPr>
          <w:rFonts w:eastAsia="Times New Roman" w:cstheme="minorHAnsi"/>
          <w:sz w:val="24"/>
          <w:szCs w:val="24"/>
          <w:shd w:val="clear" w:color="auto" w:fill="FFFFFF"/>
          <w:lang w:eastAsia="en-CA"/>
        </w:rPr>
        <w:t> </w:t>
      </w:r>
      <w:hyperlink r:id="rId10" w:history="1">
        <w:r w:rsidR="00EC3AE6" w:rsidRPr="00C43BF2">
          <w:rPr>
            <w:rStyle w:val="Hyperlink"/>
            <w:rFonts w:eastAsia="Times New Roman" w:cstheme="minorHAnsi"/>
            <w:sz w:val="24"/>
            <w:szCs w:val="24"/>
            <w:shd w:val="clear" w:color="auto" w:fill="FFFFFF"/>
            <w:lang w:eastAsia="en-CA"/>
          </w:rPr>
          <w:t>http://hippasus.com/resources/tte/</w:t>
        </w:r>
      </w:hyperlink>
      <w:r w:rsidR="00EC3AE6" w:rsidRPr="00C43BF2">
        <w:rPr>
          <w:rFonts w:eastAsia="Times New Roman" w:cstheme="minorHAnsi"/>
          <w:sz w:val="24"/>
          <w:szCs w:val="24"/>
          <w:shd w:val="clear" w:color="auto" w:fill="FFFFFF"/>
          <w:lang w:eastAsia="en-CA"/>
        </w:rPr>
        <w:t> </w:t>
      </w:r>
    </w:p>
    <w:p w:rsidR="00070867" w:rsidRDefault="00C43BF2" w:rsidP="00C43BF2">
      <w:pPr>
        <w:spacing w:line="480" w:lineRule="auto"/>
        <w:rPr>
          <w:rFonts w:eastAsia="Times New Roman" w:cstheme="minorHAnsi"/>
          <w:i/>
          <w:sz w:val="24"/>
          <w:szCs w:val="24"/>
          <w:shd w:val="clear" w:color="auto" w:fill="FFFFFF"/>
          <w:lang w:eastAsia="en-CA"/>
        </w:rPr>
      </w:pPr>
      <w:proofErr w:type="spellStart"/>
      <w:proofErr w:type="gramStart"/>
      <w:r>
        <w:rPr>
          <w:rFonts w:eastAsia="Times New Roman" w:cstheme="minorHAnsi"/>
          <w:sz w:val="24"/>
          <w:szCs w:val="24"/>
          <w:shd w:val="clear" w:color="auto" w:fill="FFFFFF"/>
          <w:lang w:eastAsia="en-CA"/>
        </w:rPr>
        <w:t>Sharples</w:t>
      </w:r>
      <w:proofErr w:type="spellEnd"/>
      <w:r>
        <w:rPr>
          <w:rFonts w:eastAsia="Times New Roman" w:cstheme="minorHAnsi"/>
          <w:sz w:val="24"/>
          <w:szCs w:val="24"/>
          <w:shd w:val="clear" w:color="auto" w:fill="FFFFFF"/>
          <w:lang w:eastAsia="en-CA"/>
        </w:rPr>
        <w:t xml:space="preserve">, M., Taylor, J., &amp; </w:t>
      </w:r>
      <w:proofErr w:type="spellStart"/>
      <w:r>
        <w:rPr>
          <w:rFonts w:eastAsia="Times New Roman" w:cstheme="minorHAnsi"/>
          <w:sz w:val="24"/>
          <w:szCs w:val="24"/>
          <w:shd w:val="clear" w:color="auto" w:fill="FFFFFF"/>
          <w:lang w:eastAsia="en-CA"/>
        </w:rPr>
        <w:t>Vavoula</w:t>
      </w:r>
      <w:proofErr w:type="spellEnd"/>
      <w:r>
        <w:rPr>
          <w:rFonts w:eastAsia="Times New Roman" w:cstheme="minorHAnsi"/>
          <w:sz w:val="24"/>
          <w:szCs w:val="24"/>
          <w:shd w:val="clear" w:color="auto" w:fill="FFFFFF"/>
          <w:lang w:eastAsia="en-CA"/>
        </w:rPr>
        <w:t>, G. (2005).</w:t>
      </w:r>
      <w:proofErr w:type="gramEnd"/>
      <w:r>
        <w:rPr>
          <w:rFonts w:eastAsia="Times New Roman" w:cstheme="minorHAnsi"/>
          <w:sz w:val="24"/>
          <w:szCs w:val="24"/>
          <w:shd w:val="clear" w:color="auto" w:fill="FFFFFF"/>
          <w:lang w:eastAsia="en-CA"/>
        </w:rPr>
        <w:t xml:space="preserve"> </w:t>
      </w:r>
      <w:proofErr w:type="gramStart"/>
      <w:r>
        <w:rPr>
          <w:rFonts w:eastAsia="Times New Roman" w:cstheme="minorHAnsi"/>
          <w:sz w:val="24"/>
          <w:szCs w:val="24"/>
          <w:shd w:val="clear" w:color="auto" w:fill="FFFFFF"/>
          <w:lang w:eastAsia="en-CA"/>
        </w:rPr>
        <w:t>Towards a theory of mobile learning.</w:t>
      </w:r>
      <w:proofErr w:type="gramEnd"/>
      <w:r w:rsidR="00F926E0">
        <w:rPr>
          <w:rFonts w:eastAsia="Times New Roman" w:cstheme="minorHAnsi"/>
          <w:sz w:val="24"/>
          <w:szCs w:val="24"/>
          <w:shd w:val="clear" w:color="auto" w:fill="FFFFFF"/>
          <w:lang w:eastAsia="en-CA"/>
        </w:rPr>
        <w:t xml:space="preserve"> </w:t>
      </w:r>
      <w:r w:rsidR="00070867" w:rsidRPr="00070867">
        <w:rPr>
          <w:rFonts w:eastAsia="Times New Roman" w:cstheme="minorHAnsi"/>
          <w:i/>
          <w:sz w:val="24"/>
          <w:szCs w:val="24"/>
          <w:shd w:val="clear" w:color="auto" w:fill="FFFFFF"/>
          <w:lang w:eastAsia="en-CA"/>
        </w:rPr>
        <w:t>Proceedings</w:t>
      </w:r>
    </w:p>
    <w:p w:rsidR="00C43BF2" w:rsidRPr="00070867" w:rsidRDefault="00070867" w:rsidP="00070867">
      <w:pPr>
        <w:spacing w:line="480" w:lineRule="auto"/>
        <w:ind w:firstLine="720"/>
        <w:rPr>
          <w:rFonts w:eastAsia="Times New Roman" w:cstheme="minorHAnsi"/>
          <w:i/>
          <w:sz w:val="24"/>
          <w:szCs w:val="24"/>
          <w:shd w:val="clear" w:color="auto" w:fill="FFFFFF"/>
          <w:lang w:eastAsia="en-CA"/>
        </w:rPr>
      </w:pPr>
      <w:r w:rsidRPr="00070867">
        <w:rPr>
          <w:rFonts w:eastAsia="Times New Roman" w:cstheme="minorHAnsi"/>
          <w:i/>
          <w:sz w:val="24"/>
          <w:szCs w:val="24"/>
          <w:shd w:val="clear" w:color="auto" w:fill="FFFFFF"/>
          <w:lang w:eastAsia="en-CA"/>
        </w:rPr>
        <w:t xml:space="preserve"> </w:t>
      </w:r>
      <w:proofErr w:type="gramStart"/>
      <w:r w:rsidRPr="00070867">
        <w:rPr>
          <w:rFonts w:eastAsia="Times New Roman" w:cstheme="minorHAnsi"/>
          <w:i/>
          <w:sz w:val="24"/>
          <w:szCs w:val="24"/>
          <w:shd w:val="clear" w:color="auto" w:fill="FFFFFF"/>
          <w:lang w:eastAsia="en-CA"/>
        </w:rPr>
        <w:t>of</w:t>
      </w:r>
      <w:proofErr w:type="gramEnd"/>
      <w:r w:rsidRPr="00070867">
        <w:rPr>
          <w:rFonts w:eastAsia="Times New Roman" w:cstheme="minorHAnsi"/>
          <w:i/>
          <w:sz w:val="24"/>
          <w:szCs w:val="24"/>
          <w:shd w:val="clear" w:color="auto" w:fill="FFFFFF"/>
          <w:lang w:eastAsia="en-CA"/>
        </w:rPr>
        <w:t xml:space="preserve"> </w:t>
      </w:r>
      <w:proofErr w:type="spellStart"/>
      <w:r w:rsidRPr="00070867">
        <w:rPr>
          <w:rFonts w:eastAsia="Times New Roman" w:cstheme="minorHAnsi"/>
          <w:i/>
          <w:sz w:val="24"/>
          <w:szCs w:val="24"/>
          <w:shd w:val="clear" w:color="auto" w:fill="FFFFFF"/>
          <w:lang w:eastAsia="en-CA"/>
        </w:rPr>
        <w:t>mLearn</w:t>
      </w:r>
      <w:proofErr w:type="spellEnd"/>
      <w:r w:rsidRPr="00070867">
        <w:rPr>
          <w:rFonts w:eastAsia="Times New Roman" w:cstheme="minorHAnsi"/>
          <w:i/>
          <w:sz w:val="24"/>
          <w:szCs w:val="24"/>
          <w:shd w:val="clear" w:color="auto" w:fill="FFFFFF"/>
          <w:lang w:eastAsia="en-CA"/>
        </w:rPr>
        <w:t xml:space="preserve"> 2005 1(1), 1-9. </w:t>
      </w:r>
    </w:p>
    <w:p w:rsidR="00C43BF2" w:rsidRDefault="007B2544" w:rsidP="00C43BF2">
      <w:pPr>
        <w:spacing w:line="480" w:lineRule="auto"/>
        <w:rPr>
          <w:rFonts w:cstheme="minorHAnsi"/>
          <w:i/>
          <w:iCs/>
          <w:color w:val="000000"/>
          <w:sz w:val="24"/>
          <w:szCs w:val="24"/>
        </w:rPr>
      </w:pPr>
      <w:r w:rsidRPr="00070867">
        <w:rPr>
          <w:rFonts w:cstheme="minorHAnsi"/>
          <w:color w:val="000000"/>
          <w:sz w:val="24"/>
          <w:szCs w:val="24"/>
        </w:rPr>
        <w:t>Smith, M. K. (2001)</w:t>
      </w:r>
      <w:r w:rsidR="00C43BF2" w:rsidRPr="00070867">
        <w:rPr>
          <w:rFonts w:cstheme="minorHAnsi"/>
          <w:color w:val="000000"/>
          <w:sz w:val="24"/>
          <w:szCs w:val="24"/>
        </w:rPr>
        <w:t>.</w:t>
      </w:r>
      <w:r w:rsidRPr="00070867">
        <w:rPr>
          <w:rFonts w:cstheme="minorHAnsi"/>
          <w:color w:val="000000"/>
          <w:sz w:val="24"/>
          <w:szCs w:val="24"/>
        </w:rPr>
        <w:t xml:space="preserve"> 'Peter </w:t>
      </w:r>
      <w:proofErr w:type="spellStart"/>
      <w:r w:rsidRPr="00070867">
        <w:rPr>
          <w:rFonts w:cstheme="minorHAnsi"/>
          <w:color w:val="000000"/>
          <w:sz w:val="24"/>
          <w:szCs w:val="24"/>
        </w:rPr>
        <w:t>Senge</w:t>
      </w:r>
      <w:proofErr w:type="spellEnd"/>
      <w:r w:rsidRPr="00070867">
        <w:rPr>
          <w:rFonts w:cstheme="minorHAnsi"/>
          <w:color w:val="000000"/>
          <w:sz w:val="24"/>
          <w:szCs w:val="24"/>
        </w:rPr>
        <w:t xml:space="preserve"> and the learning organization',</w:t>
      </w:r>
      <w:r w:rsidRPr="00070867">
        <w:rPr>
          <w:rStyle w:val="apple-converted-space"/>
          <w:rFonts w:cstheme="minorHAnsi"/>
          <w:color w:val="000000"/>
          <w:sz w:val="24"/>
          <w:szCs w:val="24"/>
        </w:rPr>
        <w:t> </w:t>
      </w:r>
      <w:r w:rsidRPr="00070867">
        <w:rPr>
          <w:rFonts w:cstheme="minorHAnsi"/>
          <w:i/>
          <w:iCs/>
          <w:color w:val="000000"/>
          <w:sz w:val="24"/>
          <w:szCs w:val="24"/>
        </w:rPr>
        <w:t>the encyclopedia of informal</w:t>
      </w:r>
      <w:r w:rsidRPr="00C43BF2">
        <w:rPr>
          <w:rFonts w:cstheme="minorHAnsi"/>
          <w:i/>
          <w:iCs/>
          <w:color w:val="000000"/>
          <w:sz w:val="24"/>
          <w:szCs w:val="24"/>
        </w:rPr>
        <w:t xml:space="preserve"> </w:t>
      </w:r>
    </w:p>
    <w:p w:rsidR="00F949A3" w:rsidRPr="00C43BF2" w:rsidRDefault="00C43BF2" w:rsidP="00C43BF2">
      <w:pPr>
        <w:spacing w:line="480" w:lineRule="auto"/>
        <w:rPr>
          <w:rFonts w:cstheme="minorHAnsi"/>
          <w:color w:val="000000"/>
          <w:sz w:val="24"/>
          <w:szCs w:val="24"/>
          <w:shd w:val="clear" w:color="auto" w:fill="FFFFFF"/>
        </w:rPr>
      </w:pPr>
      <w:r>
        <w:rPr>
          <w:rFonts w:cstheme="minorHAnsi"/>
          <w:i/>
          <w:iCs/>
          <w:color w:val="000000"/>
          <w:sz w:val="24"/>
          <w:szCs w:val="24"/>
        </w:rPr>
        <w:tab/>
      </w:r>
      <w:r w:rsidR="007B2544" w:rsidRPr="00C43BF2">
        <w:rPr>
          <w:rFonts w:cstheme="minorHAnsi"/>
          <w:i/>
          <w:iCs/>
          <w:color w:val="000000"/>
          <w:sz w:val="24"/>
          <w:szCs w:val="24"/>
        </w:rPr>
        <w:t>education</w:t>
      </w:r>
      <w:proofErr w:type="gramStart"/>
      <w:r w:rsidR="007B2544" w:rsidRPr="00C43BF2">
        <w:rPr>
          <w:rFonts w:cstheme="minorHAnsi"/>
          <w:i/>
          <w:iCs/>
          <w:color w:val="000000"/>
          <w:sz w:val="24"/>
          <w:szCs w:val="24"/>
        </w:rPr>
        <w:t>.</w:t>
      </w:r>
      <w:r w:rsidR="007B2544" w:rsidRPr="00C43BF2">
        <w:rPr>
          <w:rFonts w:cstheme="minorHAnsi"/>
          <w:color w:val="000000"/>
          <w:sz w:val="24"/>
          <w:szCs w:val="24"/>
        </w:rPr>
        <w:t>[</w:t>
      </w:r>
      <w:proofErr w:type="gramEnd"/>
      <w:r w:rsidR="007B2544" w:rsidRPr="00C43BF2">
        <w:rPr>
          <w:rFonts w:cstheme="minorHAnsi"/>
          <w:sz w:val="24"/>
          <w:szCs w:val="24"/>
        </w:rPr>
        <w:fldChar w:fldCharType="begin"/>
      </w:r>
      <w:r w:rsidR="007B2544" w:rsidRPr="00C43BF2">
        <w:rPr>
          <w:rFonts w:cstheme="minorHAnsi"/>
          <w:sz w:val="24"/>
          <w:szCs w:val="24"/>
        </w:rPr>
        <w:instrText xml:space="preserve"> HYPERLINK "http://www.infed.org/thinkers/senge.htm" </w:instrText>
      </w:r>
      <w:r w:rsidR="007B2544" w:rsidRPr="00C43BF2">
        <w:rPr>
          <w:rFonts w:cstheme="minorHAnsi"/>
          <w:sz w:val="24"/>
          <w:szCs w:val="24"/>
        </w:rPr>
        <w:fldChar w:fldCharType="separate"/>
      </w:r>
      <w:r w:rsidR="007B2544" w:rsidRPr="00C43BF2">
        <w:rPr>
          <w:rStyle w:val="Hyperlink"/>
          <w:rFonts w:cstheme="minorHAnsi"/>
          <w:color w:val="FF0000"/>
          <w:sz w:val="24"/>
          <w:szCs w:val="24"/>
        </w:rPr>
        <w:t>www.infed.org/thinkers/senge.htm</w:t>
      </w:r>
      <w:r w:rsidR="007B2544" w:rsidRPr="00C43BF2">
        <w:rPr>
          <w:rFonts w:cstheme="minorHAnsi"/>
          <w:sz w:val="24"/>
          <w:szCs w:val="24"/>
        </w:rPr>
        <w:fldChar w:fldCharType="end"/>
      </w:r>
      <w:r w:rsidR="007B2544" w:rsidRPr="00C43BF2">
        <w:rPr>
          <w:rFonts w:cstheme="minorHAnsi"/>
          <w:color w:val="000000"/>
          <w:sz w:val="24"/>
          <w:szCs w:val="24"/>
        </w:rPr>
        <w:t>. Last update:</w:t>
      </w:r>
      <w:r w:rsidR="007B2544" w:rsidRPr="00C43BF2">
        <w:rPr>
          <w:rStyle w:val="apple-converted-space"/>
          <w:rFonts w:cstheme="minorHAnsi"/>
          <w:color w:val="000000"/>
          <w:sz w:val="24"/>
          <w:szCs w:val="24"/>
        </w:rPr>
        <w:t> </w:t>
      </w:r>
      <w:r w:rsidR="007B2544" w:rsidRPr="00C43BF2">
        <w:rPr>
          <w:rFonts w:cstheme="minorHAnsi"/>
          <w:color w:val="000000"/>
          <w:sz w:val="24"/>
          <w:szCs w:val="24"/>
        </w:rPr>
        <w:t>May 29, 2012]  </w:t>
      </w:r>
    </w:p>
    <w:p w:rsidR="00C43BF2" w:rsidRPr="004641FE" w:rsidRDefault="00C43BF2" w:rsidP="00C43BF2">
      <w:pPr>
        <w:spacing w:line="480" w:lineRule="auto"/>
        <w:rPr>
          <w:rFonts w:eastAsia="Times New Roman" w:cstheme="minorHAnsi"/>
          <w:sz w:val="24"/>
          <w:szCs w:val="24"/>
          <w:shd w:val="clear" w:color="auto" w:fill="FFFFFF"/>
          <w:lang w:eastAsia="en-CA"/>
        </w:rPr>
      </w:pPr>
      <w:proofErr w:type="spellStart"/>
      <w:r w:rsidRPr="004641FE">
        <w:rPr>
          <w:rFonts w:eastAsia="Times New Roman" w:cstheme="minorHAnsi"/>
          <w:sz w:val="24"/>
          <w:szCs w:val="24"/>
          <w:shd w:val="clear" w:color="auto" w:fill="FFFFFF"/>
          <w:lang w:eastAsia="en-CA"/>
        </w:rPr>
        <w:t>Wenig</w:t>
      </w:r>
      <w:proofErr w:type="spellEnd"/>
      <w:r w:rsidRPr="004641FE">
        <w:rPr>
          <w:rFonts w:eastAsia="Times New Roman" w:cstheme="minorHAnsi"/>
          <w:sz w:val="24"/>
          <w:szCs w:val="24"/>
          <w:shd w:val="clear" w:color="auto" w:fill="FFFFFF"/>
          <w:lang w:eastAsia="en-CA"/>
        </w:rPr>
        <w:t>, R. E. (2004). Leadership knowledge and skill: An enabler for success as a technology</w:t>
      </w:r>
    </w:p>
    <w:p w:rsidR="00C43BF2" w:rsidRDefault="00C43BF2" w:rsidP="00C43BF2">
      <w:pPr>
        <w:spacing w:line="480" w:lineRule="auto"/>
        <w:ind w:firstLine="720"/>
        <w:rPr>
          <w:rFonts w:eastAsia="Times New Roman" w:cstheme="minorHAnsi"/>
          <w:sz w:val="24"/>
          <w:szCs w:val="24"/>
          <w:shd w:val="clear" w:color="auto" w:fill="FFFFFF"/>
          <w:lang w:eastAsia="en-CA"/>
        </w:rPr>
      </w:pPr>
      <w:r w:rsidRPr="004641FE">
        <w:rPr>
          <w:rFonts w:eastAsia="Times New Roman" w:cstheme="minorHAnsi"/>
          <w:sz w:val="24"/>
          <w:szCs w:val="24"/>
          <w:shd w:val="clear" w:color="auto" w:fill="FFFFFF"/>
          <w:lang w:eastAsia="en-CA"/>
        </w:rPr>
        <w:t xml:space="preserve"> </w:t>
      </w:r>
      <w:proofErr w:type="gramStart"/>
      <w:r w:rsidRPr="004641FE">
        <w:rPr>
          <w:rFonts w:eastAsia="Times New Roman" w:cstheme="minorHAnsi"/>
          <w:sz w:val="24"/>
          <w:szCs w:val="24"/>
          <w:shd w:val="clear" w:color="auto" w:fill="FFFFFF"/>
          <w:lang w:eastAsia="en-CA"/>
        </w:rPr>
        <w:t>education</w:t>
      </w:r>
      <w:proofErr w:type="gramEnd"/>
      <w:r w:rsidRPr="004641FE">
        <w:rPr>
          <w:rFonts w:eastAsia="Times New Roman" w:cstheme="minorHAnsi"/>
          <w:sz w:val="24"/>
          <w:szCs w:val="24"/>
          <w:shd w:val="clear" w:color="auto" w:fill="FFFFFF"/>
          <w:lang w:eastAsia="en-CA"/>
        </w:rPr>
        <w:t xml:space="preserve"> teacher-leader. </w:t>
      </w:r>
      <w:r w:rsidRPr="004641FE">
        <w:rPr>
          <w:rFonts w:eastAsia="Times New Roman" w:cstheme="minorHAnsi"/>
          <w:i/>
          <w:sz w:val="24"/>
          <w:szCs w:val="24"/>
          <w:shd w:val="clear" w:color="auto" w:fill="FFFFFF"/>
          <w:lang w:eastAsia="en-CA"/>
        </w:rPr>
        <w:t xml:space="preserve">Journal of Technology Studies 30(1/2), </w:t>
      </w:r>
      <w:r w:rsidRPr="004641FE">
        <w:rPr>
          <w:rFonts w:eastAsia="Times New Roman" w:cstheme="minorHAnsi"/>
          <w:sz w:val="24"/>
          <w:szCs w:val="24"/>
          <w:shd w:val="clear" w:color="auto" w:fill="FFFFFF"/>
          <w:lang w:eastAsia="en-CA"/>
        </w:rPr>
        <w:t xml:space="preserve">59-64. </w:t>
      </w:r>
    </w:p>
    <w:p w:rsidR="001A79B4" w:rsidRPr="004641FE" w:rsidRDefault="001A79B4" w:rsidP="00C43BF2">
      <w:pPr>
        <w:spacing w:line="480" w:lineRule="auto"/>
        <w:rPr>
          <w:rFonts w:eastAsia="Times New Roman" w:cstheme="minorHAnsi"/>
          <w:sz w:val="24"/>
          <w:szCs w:val="24"/>
          <w:shd w:val="clear" w:color="auto" w:fill="FFFFFF"/>
          <w:lang w:eastAsia="en-CA"/>
        </w:rPr>
      </w:pPr>
    </w:p>
    <w:sectPr w:rsidR="001A79B4" w:rsidRPr="004641F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BB" w:rsidRDefault="00892FBB" w:rsidP="009D036D">
      <w:pPr>
        <w:spacing w:after="0" w:line="240" w:lineRule="auto"/>
      </w:pPr>
      <w:r>
        <w:separator/>
      </w:r>
    </w:p>
  </w:endnote>
  <w:endnote w:type="continuationSeparator" w:id="0">
    <w:p w:rsidR="00892FBB" w:rsidRDefault="00892FBB" w:rsidP="009D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BB" w:rsidRDefault="00892FBB" w:rsidP="009D036D">
      <w:pPr>
        <w:spacing w:after="0" w:line="240" w:lineRule="auto"/>
      </w:pPr>
      <w:r>
        <w:separator/>
      </w:r>
    </w:p>
  </w:footnote>
  <w:footnote w:type="continuationSeparator" w:id="0">
    <w:p w:rsidR="00892FBB" w:rsidRDefault="00892FBB" w:rsidP="009D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4495"/>
      <w:docPartObj>
        <w:docPartGallery w:val="Page Numbers (Top of Page)"/>
        <w:docPartUnique/>
      </w:docPartObj>
    </w:sdtPr>
    <w:sdtEndPr>
      <w:rPr>
        <w:noProof/>
      </w:rPr>
    </w:sdtEndPr>
    <w:sdtContent>
      <w:p w:rsidR="009D036D" w:rsidRDefault="009D036D">
        <w:pPr>
          <w:pStyle w:val="Header"/>
          <w:jc w:val="right"/>
        </w:pPr>
        <w:r>
          <w:t xml:space="preserve">Assignment 4: Leadership Plan                      </w:t>
        </w:r>
        <w:r>
          <w:fldChar w:fldCharType="begin"/>
        </w:r>
        <w:r>
          <w:instrText xml:space="preserve"> PAGE   \* MERGEFORMAT </w:instrText>
        </w:r>
        <w:r>
          <w:fldChar w:fldCharType="separate"/>
        </w:r>
        <w:r w:rsidR="00B248A7">
          <w:rPr>
            <w:noProof/>
          </w:rPr>
          <w:t>8</w:t>
        </w:r>
        <w:r>
          <w:rPr>
            <w:noProof/>
          </w:rPr>
          <w:fldChar w:fldCharType="end"/>
        </w:r>
      </w:p>
    </w:sdtContent>
  </w:sdt>
  <w:p w:rsidR="009D036D" w:rsidRDefault="009D0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600"/>
    <w:multiLevelType w:val="hybridMultilevel"/>
    <w:tmpl w:val="7BB418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903814"/>
    <w:multiLevelType w:val="hybridMultilevel"/>
    <w:tmpl w:val="CB0C1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6864BB"/>
    <w:multiLevelType w:val="hybridMultilevel"/>
    <w:tmpl w:val="551A45CC"/>
    <w:lvl w:ilvl="0" w:tplc="1D964E20">
      <w:start w:val="1"/>
      <w:numFmt w:val="bullet"/>
      <w:lvlText w:val="•"/>
      <w:lvlJc w:val="left"/>
      <w:pPr>
        <w:tabs>
          <w:tab w:val="num" w:pos="720"/>
        </w:tabs>
        <w:ind w:left="720" w:hanging="360"/>
      </w:pPr>
      <w:rPr>
        <w:rFonts w:ascii="Arial" w:hAnsi="Arial" w:hint="default"/>
      </w:rPr>
    </w:lvl>
    <w:lvl w:ilvl="1" w:tplc="7D50D3E6" w:tentative="1">
      <w:start w:val="1"/>
      <w:numFmt w:val="bullet"/>
      <w:lvlText w:val="•"/>
      <w:lvlJc w:val="left"/>
      <w:pPr>
        <w:tabs>
          <w:tab w:val="num" w:pos="1440"/>
        </w:tabs>
        <w:ind w:left="1440" w:hanging="360"/>
      </w:pPr>
      <w:rPr>
        <w:rFonts w:ascii="Arial" w:hAnsi="Arial" w:hint="default"/>
      </w:rPr>
    </w:lvl>
    <w:lvl w:ilvl="2" w:tplc="CF0EE0D6" w:tentative="1">
      <w:start w:val="1"/>
      <w:numFmt w:val="bullet"/>
      <w:lvlText w:val="•"/>
      <w:lvlJc w:val="left"/>
      <w:pPr>
        <w:tabs>
          <w:tab w:val="num" w:pos="2160"/>
        </w:tabs>
        <w:ind w:left="2160" w:hanging="360"/>
      </w:pPr>
      <w:rPr>
        <w:rFonts w:ascii="Arial" w:hAnsi="Arial" w:hint="default"/>
      </w:rPr>
    </w:lvl>
    <w:lvl w:ilvl="3" w:tplc="F98ADCEE" w:tentative="1">
      <w:start w:val="1"/>
      <w:numFmt w:val="bullet"/>
      <w:lvlText w:val="•"/>
      <w:lvlJc w:val="left"/>
      <w:pPr>
        <w:tabs>
          <w:tab w:val="num" w:pos="2880"/>
        </w:tabs>
        <w:ind w:left="2880" w:hanging="360"/>
      </w:pPr>
      <w:rPr>
        <w:rFonts w:ascii="Arial" w:hAnsi="Arial" w:hint="default"/>
      </w:rPr>
    </w:lvl>
    <w:lvl w:ilvl="4" w:tplc="394EED0C" w:tentative="1">
      <w:start w:val="1"/>
      <w:numFmt w:val="bullet"/>
      <w:lvlText w:val="•"/>
      <w:lvlJc w:val="left"/>
      <w:pPr>
        <w:tabs>
          <w:tab w:val="num" w:pos="3600"/>
        </w:tabs>
        <w:ind w:left="3600" w:hanging="360"/>
      </w:pPr>
      <w:rPr>
        <w:rFonts w:ascii="Arial" w:hAnsi="Arial" w:hint="default"/>
      </w:rPr>
    </w:lvl>
    <w:lvl w:ilvl="5" w:tplc="7390D536" w:tentative="1">
      <w:start w:val="1"/>
      <w:numFmt w:val="bullet"/>
      <w:lvlText w:val="•"/>
      <w:lvlJc w:val="left"/>
      <w:pPr>
        <w:tabs>
          <w:tab w:val="num" w:pos="4320"/>
        </w:tabs>
        <w:ind w:left="4320" w:hanging="360"/>
      </w:pPr>
      <w:rPr>
        <w:rFonts w:ascii="Arial" w:hAnsi="Arial" w:hint="default"/>
      </w:rPr>
    </w:lvl>
    <w:lvl w:ilvl="6" w:tplc="2E609FD0" w:tentative="1">
      <w:start w:val="1"/>
      <w:numFmt w:val="bullet"/>
      <w:lvlText w:val="•"/>
      <w:lvlJc w:val="left"/>
      <w:pPr>
        <w:tabs>
          <w:tab w:val="num" w:pos="5040"/>
        </w:tabs>
        <w:ind w:left="5040" w:hanging="360"/>
      </w:pPr>
      <w:rPr>
        <w:rFonts w:ascii="Arial" w:hAnsi="Arial" w:hint="default"/>
      </w:rPr>
    </w:lvl>
    <w:lvl w:ilvl="7" w:tplc="7D56CEA2" w:tentative="1">
      <w:start w:val="1"/>
      <w:numFmt w:val="bullet"/>
      <w:lvlText w:val="•"/>
      <w:lvlJc w:val="left"/>
      <w:pPr>
        <w:tabs>
          <w:tab w:val="num" w:pos="5760"/>
        </w:tabs>
        <w:ind w:left="5760" w:hanging="360"/>
      </w:pPr>
      <w:rPr>
        <w:rFonts w:ascii="Arial" w:hAnsi="Arial" w:hint="default"/>
      </w:rPr>
    </w:lvl>
    <w:lvl w:ilvl="8" w:tplc="D744E4EC" w:tentative="1">
      <w:start w:val="1"/>
      <w:numFmt w:val="bullet"/>
      <w:lvlText w:val="•"/>
      <w:lvlJc w:val="left"/>
      <w:pPr>
        <w:tabs>
          <w:tab w:val="num" w:pos="6480"/>
        </w:tabs>
        <w:ind w:left="6480" w:hanging="360"/>
      </w:pPr>
      <w:rPr>
        <w:rFonts w:ascii="Arial" w:hAnsi="Arial" w:hint="default"/>
      </w:rPr>
    </w:lvl>
  </w:abstractNum>
  <w:abstractNum w:abstractNumId="3">
    <w:nsid w:val="28F33B6F"/>
    <w:multiLevelType w:val="hybridMultilevel"/>
    <w:tmpl w:val="85547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573161"/>
    <w:multiLevelType w:val="hybridMultilevel"/>
    <w:tmpl w:val="1E586806"/>
    <w:lvl w:ilvl="0" w:tplc="1D6C121A">
      <w:start w:val="1"/>
      <w:numFmt w:val="bullet"/>
      <w:lvlText w:val="•"/>
      <w:lvlJc w:val="left"/>
      <w:pPr>
        <w:tabs>
          <w:tab w:val="num" w:pos="720"/>
        </w:tabs>
        <w:ind w:left="720" w:hanging="360"/>
      </w:pPr>
      <w:rPr>
        <w:rFonts w:ascii="Arial" w:hAnsi="Arial" w:hint="default"/>
      </w:rPr>
    </w:lvl>
    <w:lvl w:ilvl="1" w:tplc="B8FE705E" w:tentative="1">
      <w:start w:val="1"/>
      <w:numFmt w:val="bullet"/>
      <w:lvlText w:val="•"/>
      <w:lvlJc w:val="left"/>
      <w:pPr>
        <w:tabs>
          <w:tab w:val="num" w:pos="1440"/>
        </w:tabs>
        <w:ind w:left="1440" w:hanging="360"/>
      </w:pPr>
      <w:rPr>
        <w:rFonts w:ascii="Arial" w:hAnsi="Arial" w:hint="default"/>
      </w:rPr>
    </w:lvl>
    <w:lvl w:ilvl="2" w:tplc="409AD718" w:tentative="1">
      <w:start w:val="1"/>
      <w:numFmt w:val="bullet"/>
      <w:lvlText w:val="•"/>
      <w:lvlJc w:val="left"/>
      <w:pPr>
        <w:tabs>
          <w:tab w:val="num" w:pos="2160"/>
        </w:tabs>
        <w:ind w:left="2160" w:hanging="360"/>
      </w:pPr>
      <w:rPr>
        <w:rFonts w:ascii="Arial" w:hAnsi="Arial" w:hint="default"/>
      </w:rPr>
    </w:lvl>
    <w:lvl w:ilvl="3" w:tplc="383012B4" w:tentative="1">
      <w:start w:val="1"/>
      <w:numFmt w:val="bullet"/>
      <w:lvlText w:val="•"/>
      <w:lvlJc w:val="left"/>
      <w:pPr>
        <w:tabs>
          <w:tab w:val="num" w:pos="2880"/>
        </w:tabs>
        <w:ind w:left="2880" w:hanging="360"/>
      </w:pPr>
      <w:rPr>
        <w:rFonts w:ascii="Arial" w:hAnsi="Arial" w:hint="default"/>
      </w:rPr>
    </w:lvl>
    <w:lvl w:ilvl="4" w:tplc="FF30702C" w:tentative="1">
      <w:start w:val="1"/>
      <w:numFmt w:val="bullet"/>
      <w:lvlText w:val="•"/>
      <w:lvlJc w:val="left"/>
      <w:pPr>
        <w:tabs>
          <w:tab w:val="num" w:pos="3600"/>
        </w:tabs>
        <w:ind w:left="3600" w:hanging="360"/>
      </w:pPr>
      <w:rPr>
        <w:rFonts w:ascii="Arial" w:hAnsi="Arial" w:hint="default"/>
      </w:rPr>
    </w:lvl>
    <w:lvl w:ilvl="5" w:tplc="BF162C46" w:tentative="1">
      <w:start w:val="1"/>
      <w:numFmt w:val="bullet"/>
      <w:lvlText w:val="•"/>
      <w:lvlJc w:val="left"/>
      <w:pPr>
        <w:tabs>
          <w:tab w:val="num" w:pos="4320"/>
        </w:tabs>
        <w:ind w:left="4320" w:hanging="360"/>
      </w:pPr>
      <w:rPr>
        <w:rFonts w:ascii="Arial" w:hAnsi="Arial" w:hint="default"/>
      </w:rPr>
    </w:lvl>
    <w:lvl w:ilvl="6" w:tplc="D464B258" w:tentative="1">
      <w:start w:val="1"/>
      <w:numFmt w:val="bullet"/>
      <w:lvlText w:val="•"/>
      <w:lvlJc w:val="left"/>
      <w:pPr>
        <w:tabs>
          <w:tab w:val="num" w:pos="5040"/>
        </w:tabs>
        <w:ind w:left="5040" w:hanging="360"/>
      </w:pPr>
      <w:rPr>
        <w:rFonts w:ascii="Arial" w:hAnsi="Arial" w:hint="default"/>
      </w:rPr>
    </w:lvl>
    <w:lvl w:ilvl="7" w:tplc="62E0A3B4" w:tentative="1">
      <w:start w:val="1"/>
      <w:numFmt w:val="bullet"/>
      <w:lvlText w:val="•"/>
      <w:lvlJc w:val="left"/>
      <w:pPr>
        <w:tabs>
          <w:tab w:val="num" w:pos="5760"/>
        </w:tabs>
        <w:ind w:left="5760" w:hanging="360"/>
      </w:pPr>
      <w:rPr>
        <w:rFonts w:ascii="Arial" w:hAnsi="Arial" w:hint="default"/>
      </w:rPr>
    </w:lvl>
    <w:lvl w:ilvl="8" w:tplc="DD4A0D22" w:tentative="1">
      <w:start w:val="1"/>
      <w:numFmt w:val="bullet"/>
      <w:lvlText w:val="•"/>
      <w:lvlJc w:val="left"/>
      <w:pPr>
        <w:tabs>
          <w:tab w:val="num" w:pos="6480"/>
        </w:tabs>
        <w:ind w:left="6480" w:hanging="360"/>
      </w:pPr>
      <w:rPr>
        <w:rFonts w:ascii="Arial" w:hAnsi="Arial" w:hint="default"/>
      </w:rPr>
    </w:lvl>
  </w:abstractNum>
  <w:abstractNum w:abstractNumId="5">
    <w:nsid w:val="37FD21E0"/>
    <w:multiLevelType w:val="hybridMultilevel"/>
    <w:tmpl w:val="788E5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4400DE"/>
    <w:multiLevelType w:val="hybridMultilevel"/>
    <w:tmpl w:val="CB76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935231"/>
    <w:multiLevelType w:val="hybridMultilevel"/>
    <w:tmpl w:val="F2D46D26"/>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8">
    <w:nsid w:val="4D5C17E5"/>
    <w:multiLevelType w:val="hybridMultilevel"/>
    <w:tmpl w:val="B73CE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C545F0"/>
    <w:multiLevelType w:val="hybridMultilevel"/>
    <w:tmpl w:val="451CD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1C91978"/>
    <w:multiLevelType w:val="hybridMultilevel"/>
    <w:tmpl w:val="8962F71E"/>
    <w:lvl w:ilvl="0" w:tplc="E7D0B2E0">
      <w:start w:val="1"/>
      <w:numFmt w:val="bullet"/>
      <w:lvlText w:val="•"/>
      <w:lvlJc w:val="left"/>
      <w:pPr>
        <w:tabs>
          <w:tab w:val="num" w:pos="360"/>
        </w:tabs>
        <w:ind w:left="360" w:hanging="360"/>
      </w:pPr>
      <w:rPr>
        <w:rFonts w:ascii="Arial" w:hAnsi="Arial" w:hint="default"/>
      </w:rPr>
    </w:lvl>
    <w:lvl w:ilvl="1" w:tplc="BA549A44" w:tentative="1">
      <w:start w:val="1"/>
      <w:numFmt w:val="bullet"/>
      <w:lvlText w:val="•"/>
      <w:lvlJc w:val="left"/>
      <w:pPr>
        <w:tabs>
          <w:tab w:val="num" w:pos="1080"/>
        </w:tabs>
        <w:ind w:left="1080" w:hanging="360"/>
      </w:pPr>
      <w:rPr>
        <w:rFonts w:ascii="Arial" w:hAnsi="Arial" w:hint="default"/>
      </w:rPr>
    </w:lvl>
    <w:lvl w:ilvl="2" w:tplc="9B22FEFC" w:tentative="1">
      <w:start w:val="1"/>
      <w:numFmt w:val="bullet"/>
      <w:lvlText w:val="•"/>
      <w:lvlJc w:val="left"/>
      <w:pPr>
        <w:tabs>
          <w:tab w:val="num" w:pos="1800"/>
        </w:tabs>
        <w:ind w:left="1800" w:hanging="360"/>
      </w:pPr>
      <w:rPr>
        <w:rFonts w:ascii="Arial" w:hAnsi="Arial" w:hint="default"/>
      </w:rPr>
    </w:lvl>
    <w:lvl w:ilvl="3" w:tplc="D6A8A88E" w:tentative="1">
      <w:start w:val="1"/>
      <w:numFmt w:val="bullet"/>
      <w:lvlText w:val="•"/>
      <w:lvlJc w:val="left"/>
      <w:pPr>
        <w:tabs>
          <w:tab w:val="num" w:pos="2520"/>
        </w:tabs>
        <w:ind w:left="2520" w:hanging="360"/>
      </w:pPr>
      <w:rPr>
        <w:rFonts w:ascii="Arial" w:hAnsi="Arial" w:hint="default"/>
      </w:rPr>
    </w:lvl>
    <w:lvl w:ilvl="4" w:tplc="C34E2306" w:tentative="1">
      <w:start w:val="1"/>
      <w:numFmt w:val="bullet"/>
      <w:lvlText w:val="•"/>
      <w:lvlJc w:val="left"/>
      <w:pPr>
        <w:tabs>
          <w:tab w:val="num" w:pos="3240"/>
        </w:tabs>
        <w:ind w:left="3240" w:hanging="360"/>
      </w:pPr>
      <w:rPr>
        <w:rFonts w:ascii="Arial" w:hAnsi="Arial" w:hint="default"/>
      </w:rPr>
    </w:lvl>
    <w:lvl w:ilvl="5" w:tplc="F2288C0A" w:tentative="1">
      <w:start w:val="1"/>
      <w:numFmt w:val="bullet"/>
      <w:lvlText w:val="•"/>
      <w:lvlJc w:val="left"/>
      <w:pPr>
        <w:tabs>
          <w:tab w:val="num" w:pos="3960"/>
        </w:tabs>
        <w:ind w:left="3960" w:hanging="360"/>
      </w:pPr>
      <w:rPr>
        <w:rFonts w:ascii="Arial" w:hAnsi="Arial" w:hint="default"/>
      </w:rPr>
    </w:lvl>
    <w:lvl w:ilvl="6" w:tplc="CCAA0B0E" w:tentative="1">
      <w:start w:val="1"/>
      <w:numFmt w:val="bullet"/>
      <w:lvlText w:val="•"/>
      <w:lvlJc w:val="left"/>
      <w:pPr>
        <w:tabs>
          <w:tab w:val="num" w:pos="4680"/>
        </w:tabs>
        <w:ind w:left="4680" w:hanging="360"/>
      </w:pPr>
      <w:rPr>
        <w:rFonts w:ascii="Arial" w:hAnsi="Arial" w:hint="default"/>
      </w:rPr>
    </w:lvl>
    <w:lvl w:ilvl="7" w:tplc="753297C8" w:tentative="1">
      <w:start w:val="1"/>
      <w:numFmt w:val="bullet"/>
      <w:lvlText w:val="•"/>
      <w:lvlJc w:val="left"/>
      <w:pPr>
        <w:tabs>
          <w:tab w:val="num" w:pos="5400"/>
        </w:tabs>
        <w:ind w:left="5400" w:hanging="360"/>
      </w:pPr>
      <w:rPr>
        <w:rFonts w:ascii="Arial" w:hAnsi="Arial" w:hint="default"/>
      </w:rPr>
    </w:lvl>
    <w:lvl w:ilvl="8" w:tplc="43740D16" w:tentative="1">
      <w:start w:val="1"/>
      <w:numFmt w:val="bullet"/>
      <w:lvlText w:val="•"/>
      <w:lvlJc w:val="left"/>
      <w:pPr>
        <w:tabs>
          <w:tab w:val="num" w:pos="6120"/>
        </w:tabs>
        <w:ind w:left="6120" w:hanging="360"/>
      </w:pPr>
      <w:rPr>
        <w:rFonts w:ascii="Arial" w:hAnsi="Arial" w:hint="default"/>
      </w:rPr>
    </w:lvl>
  </w:abstractNum>
  <w:abstractNum w:abstractNumId="11">
    <w:nsid w:val="6CA70CC1"/>
    <w:multiLevelType w:val="hybridMultilevel"/>
    <w:tmpl w:val="95206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7427D74"/>
    <w:multiLevelType w:val="hybridMultilevel"/>
    <w:tmpl w:val="B39AA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4"/>
  </w:num>
  <w:num w:numId="6">
    <w:abstractNumId w:val="2"/>
  </w:num>
  <w:num w:numId="7">
    <w:abstractNumId w:val="6"/>
  </w:num>
  <w:num w:numId="8">
    <w:abstractNumId w:val="7"/>
  </w:num>
  <w:num w:numId="9">
    <w:abstractNumId w:val="12"/>
  </w:num>
  <w:num w:numId="10">
    <w:abstractNumId w:val="5"/>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DD"/>
    <w:rsid w:val="00030AF0"/>
    <w:rsid w:val="00070867"/>
    <w:rsid w:val="000A461C"/>
    <w:rsid w:val="000D393F"/>
    <w:rsid w:val="00123AC0"/>
    <w:rsid w:val="0014113B"/>
    <w:rsid w:val="001578DD"/>
    <w:rsid w:val="00165D68"/>
    <w:rsid w:val="00191E27"/>
    <w:rsid w:val="001A79B4"/>
    <w:rsid w:val="001B4148"/>
    <w:rsid w:val="001F7250"/>
    <w:rsid w:val="00220859"/>
    <w:rsid w:val="0024764B"/>
    <w:rsid w:val="003864E0"/>
    <w:rsid w:val="0046381B"/>
    <w:rsid w:val="004641FE"/>
    <w:rsid w:val="00490803"/>
    <w:rsid w:val="004A40A3"/>
    <w:rsid w:val="004B2E87"/>
    <w:rsid w:val="004D270B"/>
    <w:rsid w:val="00545622"/>
    <w:rsid w:val="005A5BC2"/>
    <w:rsid w:val="00662E54"/>
    <w:rsid w:val="006F1388"/>
    <w:rsid w:val="0076304A"/>
    <w:rsid w:val="007B2544"/>
    <w:rsid w:val="007D57B6"/>
    <w:rsid w:val="00892FBB"/>
    <w:rsid w:val="008F6803"/>
    <w:rsid w:val="009D036D"/>
    <w:rsid w:val="009D1B12"/>
    <w:rsid w:val="00A6463D"/>
    <w:rsid w:val="00A87C20"/>
    <w:rsid w:val="00AF549A"/>
    <w:rsid w:val="00B025DD"/>
    <w:rsid w:val="00B248A7"/>
    <w:rsid w:val="00B27D77"/>
    <w:rsid w:val="00B4689E"/>
    <w:rsid w:val="00B7188C"/>
    <w:rsid w:val="00BC1E3C"/>
    <w:rsid w:val="00BF29CC"/>
    <w:rsid w:val="00C10BDB"/>
    <w:rsid w:val="00C276C2"/>
    <w:rsid w:val="00C332F2"/>
    <w:rsid w:val="00C43BF2"/>
    <w:rsid w:val="00C57FC1"/>
    <w:rsid w:val="00C96EA2"/>
    <w:rsid w:val="00EC3AE6"/>
    <w:rsid w:val="00F12746"/>
    <w:rsid w:val="00F349A4"/>
    <w:rsid w:val="00F409F7"/>
    <w:rsid w:val="00F57A8A"/>
    <w:rsid w:val="00F926E0"/>
    <w:rsid w:val="00F949A3"/>
    <w:rsid w:val="00FF2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25D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662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5DD"/>
    <w:rPr>
      <w:rFonts w:ascii="Times New Roman" w:eastAsia="Times New Roman" w:hAnsi="Times New Roman" w:cs="Times New Roman"/>
      <w:b/>
      <w:bCs/>
      <w:sz w:val="36"/>
      <w:szCs w:val="36"/>
      <w:lang w:eastAsia="en-CA"/>
    </w:rPr>
  </w:style>
  <w:style w:type="character" w:customStyle="1" w:styleId="titleauthoretc">
    <w:name w:val="titleauthoretc"/>
    <w:basedOn w:val="DefaultParagraphFont"/>
    <w:rsid w:val="00B025DD"/>
  </w:style>
  <w:style w:type="character" w:styleId="Hyperlink">
    <w:name w:val="Hyperlink"/>
    <w:basedOn w:val="DefaultParagraphFont"/>
    <w:uiPriority w:val="99"/>
    <w:unhideWhenUsed/>
    <w:rsid w:val="00B025DD"/>
    <w:rPr>
      <w:color w:val="0000FF"/>
      <w:u w:val="single"/>
    </w:rPr>
  </w:style>
  <w:style w:type="character" w:customStyle="1" w:styleId="n">
    <w:name w:val="n"/>
    <w:basedOn w:val="DefaultParagraphFont"/>
    <w:rsid w:val="00B025DD"/>
  </w:style>
  <w:style w:type="character" w:customStyle="1" w:styleId="apple-converted-space">
    <w:name w:val="apple-converted-space"/>
    <w:basedOn w:val="DefaultParagraphFont"/>
    <w:rsid w:val="00B025DD"/>
  </w:style>
  <w:style w:type="paragraph" w:styleId="ListParagraph">
    <w:name w:val="List Paragraph"/>
    <w:basedOn w:val="Normal"/>
    <w:uiPriority w:val="34"/>
    <w:qFormat/>
    <w:rsid w:val="0076304A"/>
    <w:pPr>
      <w:ind w:left="720"/>
      <w:contextualSpacing/>
    </w:pPr>
  </w:style>
  <w:style w:type="character" w:customStyle="1" w:styleId="detailtitle">
    <w:name w:val="detailtitle"/>
    <w:basedOn w:val="DefaultParagraphFont"/>
    <w:rsid w:val="0014113B"/>
  </w:style>
  <w:style w:type="character" w:customStyle="1" w:styleId="fn">
    <w:name w:val="fn"/>
    <w:basedOn w:val="DefaultParagraphFont"/>
    <w:rsid w:val="0014113B"/>
  </w:style>
  <w:style w:type="character" w:customStyle="1" w:styleId="given-name">
    <w:name w:val="given-name"/>
    <w:basedOn w:val="DefaultParagraphFont"/>
    <w:rsid w:val="0014113B"/>
  </w:style>
  <w:style w:type="character" w:customStyle="1" w:styleId="family-name">
    <w:name w:val="family-name"/>
    <w:basedOn w:val="DefaultParagraphFont"/>
    <w:rsid w:val="0014113B"/>
  </w:style>
  <w:style w:type="character" w:customStyle="1" w:styleId="Heading3Char">
    <w:name w:val="Heading 3 Char"/>
    <w:basedOn w:val="DefaultParagraphFont"/>
    <w:link w:val="Heading3"/>
    <w:uiPriority w:val="9"/>
    <w:semiHidden/>
    <w:rsid w:val="00662E54"/>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662E54"/>
  </w:style>
  <w:style w:type="character" w:customStyle="1" w:styleId="authors">
    <w:name w:val="authors"/>
    <w:basedOn w:val="DefaultParagraphFont"/>
    <w:rsid w:val="00662E54"/>
  </w:style>
  <w:style w:type="character" w:customStyle="1" w:styleId="publicationtitle">
    <w:name w:val="publicationtitle"/>
    <w:basedOn w:val="DefaultParagraphFont"/>
    <w:rsid w:val="00662E54"/>
  </w:style>
  <w:style w:type="character" w:customStyle="1" w:styleId="label">
    <w:name w:val="label"/>
    <w:basedOn w:val="DefaultParagraphFont"/>
    <w:rsid w:val="00662E54"/>
  </w:style>
  <w:style w:type="paragraph" w:styleId="NormalWeb">
    <w:name w:val="Normal (Web)"/>
    <w:basedOn w:val="Normal"/>
    <w:uiPriority w:val="99"/>
    <w:unhideWhenUsed/>
    <w:rsid w:val="00191E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57A8A"/>
    <w:rPr>
      <w:i/>
      <w:iCs/>
    </w:rPr>
  </w:style>
  <w:style w:type="paragraph" w:styleId="Header">
    <w:name w:val="header"/>
    <w:basedOn w:val="Normal"/>
    <w:link w:val="HeaderChar"/>
    <w:uiPriority w:val="99"/>
    <w:unhideWhenUsed/>
    <w:rsid w:val="009D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6D"/>
  </w:style>
  <w:style w:type="paragraph" w:styleId="Footer">
    <w:name w:val="footer"/>
    <w:basedOn w:val="Normal"/>
    <w:link w:val="FooterChar"/>
    <w:uiPriority w:val="99"/>
    <w:unhideWhenUsed/>
    <w:rsid w:val="009D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25D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662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5DD"/>
    <w:rPr>
      <w:rFonts w:ascii="Times New Roman" w:eastAsia="Times New Roman" w:hAnsi="Times New Roman" w:cs="Times New Roman"/>
      <w:b/>
      <w:bCs/>
      <w:sz w:val="36"/>
      <w:szCs w:val="36"/>
      <w:lang w:eastAsia="en-CA"/>
    </w:rPr>
  </w:style>
  <w:style w:type="character" w:customStyle="1" w:styleId="titleauthoretc">
    <w:name w:val="titleauthoretc"/>
    <w:basedOn w:val="DefaultParagraphFont"/>
    <w:rsid w:val="00B025DD"/>
  </w:style>
  <w:style w:type="character" w:styleId="Hyperlink">
    <w:name w:val="Hyperlink"/>
    <w:basedOn w:val="DefaultParagraphFont"/>
    <w:uiPriority w:val="99"/>
    <w:unhideWhenUsed/>
    <w:rsid w:val="00B025DD"/>
    <w:rPr>
      <w:color w:val="0000FF"/>
      <w:u w:val="single"/>
    </w:rPr>
  </w:style>
  <w:style w:type="character" w:customStyle="1" w:styleId="n">
    <w:name w:val="n"/>
    <w:basedOn w:val="DefaultParagraphFont"/>
    <w:rsid w:val="00B025DD"/>
  </w:style>
  <w:style w:type="character" w:customStyle="1" w:styleId="apple-converted-space">
    <w:name w:val="apple-converted-space"/>
    <w:basedOn w:val="DefaultParagraphFont"/>
    <w:rsid w:val="00B025DD"/>
  </w:style>
  <w:style w:type="paragraph" w:styleId="ListParagraph">
    <w:name w:val="List Paragraph"/>
    <w:basedOn w:val="Normal"/>
    <w:uiPriority w:val="34"/>
    <w:qFormat/>
    <w:rsid w:val="0076304A"/>
    <w:pPr>
      <w:ind w:left="720"/>
      <w:contextualSpacing/>
    </w:pPr>
  </w:style>
  <w:style w:type="character" w:customStyle="1" w:styleId="detailtitle">
    <w:name w:val="detailtitle"/>
    <w:basedOn w:val="DefaultParagraphFont"/>
    <w:rsid w:val="0014113B"/>
  </w:style>
  <w:style w:type="character" w:customStyle="1" w:styleId="fn">
    <w:name w:val="fn"/>
    <w:basedOn w:val="DefaultParagraphFont"/>
    <w:rsid w:val="0014113B"/>
  </w:style>
  <w:style w:type="character" w:customStyle="1" w:styleId="given-name">
    <w:name w:val="given-name"/>
    <w:basedOn w:val="DefaultParagraphFont"/>
    <w:rsid w:val="0014113B"/>
  </w:style>
  <w:style w:type="character" w:customStyle="1" w:styleId="family-name">
    <w:name w:val="family-name"/>
    <w:basedOn w:val="DefaultParagraphFont"/>
    <w:rsid w:val="0014113B"/>
  </w:style>
  <w:style w:type="character" w:customStyle="1" w:styleId="Heading3Char">
    <w:name w:val="Heading 3 Char"/>
    <w:basedOn w:val="DefaultParagraphFont"/>
    <w:link w:val="Heading3"/>
    <w:uiPriority w:val="9"/>
    <w:semiHidden/>
    <w:rsid w:val="00662E54"/>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662E54"/>
  </w:style>
  <w:style w:type="character" w:customStyle="1" w:styleId="authors">
    <w:name w:val="authors"/>
    <w:basedOn w:val="DefaultParagraphFont"/>
    <w:rsid w:val="00662E54"/>
  </w:style>
  <w:style w:type="character" w:customStyle="1" w:styleId="publicationtitle">
    <w:name w:val="publicationtitle"/>
    <w:basedOn w:val="DefaultParagraphFont"/>
    <w:rsid w:val="00662E54"/>
  </w:style>
  <w:style w:type="character" w:customStyle="1" w:styleId="label">
    <w:name w:val="label"/>
    <w:basedOn w:val="DefaultParagraphFont"/>
    <w:rsid w:val="00662E54"/>
  </w:style>
  <w:style w:type="paragraph" w:styleId="NormalWeb">
    <w:name w:val="Normal (Web)"/>
    <w:basedOn w:val="Normal"/>
    <w:uiPriority w:val="99"/>
    <w:unhideWhenUsed/>
    <w:rsid w:val="00191E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57A8A"/>
    <w:rPr>
      <w:i/>
      <w:iCs/>
    </w:rPr>
  </w:style>
  <w:style w:type="paragraph" w:styleId="Header">
    <w:name w:val="header"/>
    <w:basedOn w:val="Normal"/>
    <w:link w:val="HeaderChar"/>
    <w:uiPriority w:val="99"/>
    <w:unhideWhenUsed/>
    <w:rsid w:val="009D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6D"/>
  </w:style>
  <w:style w:type="paragraph" w:styleId="Footer">
    <w:name w:val="footer"/>
    <w:basedOn w:val="Normal"/>
    <w:link w:val="FooterChar"/>
    <w:uiPriority w:val="99"/>
    <w:unhideWhenUsed/>
    <w:rsid w:val="009D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906">
      <w:bodyDiv w:val="1"/>
      <w:marLeft w:val="0"/>
      <w:marRight w:val="0"/>
      <w:marTop w:val="0"/>
      <w:marBottom w:val="0"/>
      <w:divBdr>
        <w:top w:val="none" w:sz="0" w:space="0" w:color="auto"/>
        <w:left w:val="none" w:sz="0" w:space="0" w:color="auto"/>
        <w:bottom w:val="none" w:sz="0" w:space="0" w:color="auto"/>
        <w:right w:val="none" w:sz="0" w:space="0" w:color="auto"/>
      </w:divBdr>
      <w:divsChild>
        <w:div w:id="1128858341">
          <w:marLeft w:val="446"/>
          <w:marRight w:val="0"/>
          <w:marTop w:val="0"/>
          <w:marBottom w:val="0"/>
          <w:divBdr>
            <w:top w:val="none" w:sz="0" w:space="0" w:color="auto"/>
            <w:left w:val="none" w:sz="0" w:space="0" w:color="auto"/>
            <w:bottom w:val="none" w:sz="0" w:space="0" w:color="auto"/>
            <w:right w:val="none" w:sz="0" w:space="0" w:color="auto"/>
          </w:divBdr>
        </w:div>
        <w:div w:id="133526457">
          <w:marLeft w:val="446"/>
          <w:marRight w:val="0"/>
          <w:marTop w:val="0"/>
          <w:marBottom w:val="0"/>
          <w:divBdr>
            <w:top w:val="none" w:sz="0" w:space="0" w:color="auto"/>
            <w:left w:val="none" w:sz="0" w:space="0" w:color="auto"/>
            <w:bottom w:val="none" w:sz="0" w:space="0" w:color="auto"/>
            <w:right w:val="none" w:sz="0" w:space="0" w:color="auto"/>
          </w:divBdr>
        </w:div>
        <w:div w:id="403257779">
          <w:marLeft w:val="446"/>
          <w:marRight w:val="0"/>
          <w:marTop w:val="0"/>
          <w:marBottom w:val="0"/>
          <w:divBdr>
            <w:top w:val="none" w:sz="0" w:space="0" w:color="auto"/>
            <w:left w:val="none" w:sz="0" w:space="0" w:color="auto"/>
            <w:bottom w:val="none" w:sz="0" w:space="0" w:color="auto"/>
            <w:right w:val="none" w:sz="0" w:space="0" w:color="auto"/>
          </w:divBdr>
        </w:div>
        <w:div w:id="423845967">
          <w:marLeft w:val="446"/>
          <w:marRight w:val="0"/>
          <w:marTop w:val="0"/>
          <w:marBottom w:val="0"/>
          <w:divBdr>
            <w:top w:val="none" w:sz="0" w:space="0" w:color="auto"/>
            <w:left w:val="none" w:sz="0" w:space="0" w:color="auto"/>
            <w:bottom w:val="none" w:sz="0" w:space="0" w:color="auto"/>
            <w:right w:val="none" w:sz="0" w:space="0" w:color="auto"/>
          </w:divBdr>
        </w:div>
        <w:div w:id="1647783910">
          <w:marLeft w:val="446"/>
          <w:marRight w:val="0"/>
          <w:marTop w:val="0"/>
          <w:marBottom w:val="0"/>
          <w:divBdr>
            <w:top w:val="none" w:sz="0" w:space="0" w:color="auto"/>
            <w:left w:val="none" w:sz="0" w:space="0" w:color="auto"/>
            <w:bottom w:val="none" w:sz="0" w:space="0" w:color="auto"/>
            <w:right w:val="none" w:sz="0" w:space="0" w:color="auto"/>
          </w:divBdr>
        </w:div>
        <w:div w:id="1249119704">
          <w:marLeft w:val="446"/>
          <w:marRight w:val="0"/>
          <w:marTop w:val="0"/>
          <w:marBottom w:val="0"/>
          <w:divBdr>
            <w:top w:val="none" w:sz="0" w:space="0" w:color="auto"/>
            <w:left w:val="none" w:sz="0" w:space="0" w:color="auto"/>
            <w:bottom w:val="none" w:sz="0" w:space="0" w:color="auto"/>
            <w:right w:val="none" w:sz="0" w:space="0" w:color="auto"/>
          </w:divBdr>
        </w:div>
        <w:div w:id="1035930244">
          <w:marLeft w:val="446"/>
          <w:marRight w:val="0"/>
          <w:marTop w:val="0"/>
          <w:marBottom w:val="0"/>
          <w:divBdr>
            <w:top w:val="none" w:sz="0" w:space="0" w:color="auto"/>
            <w:left w:val="none" w:sz="0" w:space="0" w:color="auto"/>
            <w:bottom w:val="none" w:sz="0" w:space="0" w:color="auto"/>
            <w:right w:val="none" w:sz="0" w:space="0" w:color="auto"/>
          </w:divBdr>
        </w:div>
        <w:div w:id="1508060356">
          <w:marLeft w:val="446"/>
          <w:marRight w:val="0"/>
          <w:marTop w:val="0"/>
          <w:marBottom w:val="0"/>
          <w:divBdr>
            <w:top w:val="none" w:sz="0" w:space="0" w:color="auto"/>
            <w:left w:val="none" w:sz="0" w:space="0" w:color="auto"/>
            <w:bottom w:val="none" w:sz="0" w:space="0" w:color="auto"/>
            <w:right w:val="none" w:sz="0" w:space="0" w:color="auto"/>
          </w:divBdr>
        </w:div>
        <w:div w:id="406072190">
          <w:marLeft w:val="446"/>
          <w:marRight w:val="0"/>
          <w:marTop w:val="0"/>
          <w:marBottom w:val="0"/>
          <w:divBdr>
            <w:top w:val="none" w:sz="0" w:space="0" w:color="auto"/>
            <w:left w:val="none" w:sz="0" w:space="0" w:color="auto"/>
            <w:bottom w:val="none" w:sz="0" w:space="0" w:color="auto"/>
            <w:right w:val="none" w:sz="0" w:space="0" w:color="auto"/>
          </w:divBdr>
        </w:div>
      </w:divsChild>
    </w:div>
    <w:div w:id="184826364">
      <w:bodyDiv w:val="1"/>
      <w:marLeft w:val="0"/>
      <w:marRight w:val="0"/>
      <w:marTop w:val="0"/>
      <w:marBottom w:val="0"/>
      <w:divBdr>
        <w:top w:val="none" w:sz="0" w:space="0" w:color="auto"/>
        <w:left w:val="none" w:sz="0" w:space="0" w:color="auto"/>
        <w:bottom w:val="none" w:sz="0" w:space="0" w:color="auto"/>
        <w:right w:val="none" w:sz="0" w:space="0" w:color="auto"/>
      </w:divBdr>
      <w:divsChild>
        <w:div w:id="1338994664">
          <w:marLeft w:val="0"/>
          <w:marRight w:val="0"/>
          <w:marTop w:val="0"/>
          <w:marBottom w:val="0"/>
          <w:divBdr>
            <w:top w:val="none" w:sz="0" w:space="0" w:color="auto"/>
            <w:left w:val="none" w:sz="0" w:space="0" w:color="auto"/>
            <w:bottom w:val="none" w:sz="0" w:space="0" w:color="auto"/>
            <w:right w:val="none" w:sz="0" w:space="0" w:color="auto"/>
          </w:divBdr>
        </w:div>
        <w:div w:id="1395663561">
          <w:marLeft w:val="0"/>
          <w:marRight w:val="0"/>
          <w:marTop w:val="0"/>
          <w:marBottom w:val="0"/>
          <w:divBdr>
            <w:top w:val="none" w:sz="0" w:space="0" w:color="auto"/>
            <w:left w:val="none" w:sz="0" w:space="0" w:color="auto"/>
            <w:bottom w:val="none" w:sz="0" w:space="0" w:color="auto"/>
            <w:right w:val="none" w:sz="0" w:space="0" w:color="auto"/>
          </w:divBdr>
        </w:div>
      </w:divsChild>
    </w:div>
    <w:div w:id="218976446">
      <w:bodyDiv w:val="1"/>
      <w:marLeft w:val="0"/>
      <w:marRight w:val="0"/>
      <w:marTop w:val="0"/>
      <w:marBottom w:val="0"/>
      <w:divBdr>
        <w:top w:val="none" w:sz="0" w:space="0" w:color="auto"/>
        <w:left w:val="none" w:sz="0" w:space="0" w:color="auto"/>
        <w:bottom w:val="none" w:sz="0" w:space="0" w:color="auto"/>
        <w:right w:val="none" w:sz="0" w:space="0" w:color="auto"/>
      </w:divBdr>
    </w:div>
    <w:div w:id="369962724">
      <w:marLeft w:val="0"/>
      <w:marRight w:val="0"/>
      <w:marTop w:val="0"/>
      <w:marBottom w:val="0"/>
      <w:divBdr>
        <w:top w:val="none" w:sz="0" w:space="0" w:color="auto"/>
        <w:left w:val="none" w:sz="0" w:space="0" w:color="auto"/>
        <w:bottom w:val="none" w:sz="0" w:space="0" w:color="auto"/>
        <w:right w:val="none" w:sz="0" w:space="0" w:color="auto"/>
      </w:divBdr>
    </w:div>
    <w:div w:id="377362593">
      <w:bodyDiv w:val="1"/>
      <w:marLeft w:val="0"/>
      <w:marRight w:val="0"/>
      <w:marTop w:val="0"/>
      <w:marBottom w:val="0"/>
      <w:divBdr>
        <w:top w:val="none" w:sz="0" w:space="0" w:color="auto"/>
        <w:left w:val="none" w:sz="0" w:space="0" w:color="auto"/>
        <w:bottom w:val="none" w:sz="0" w:space="0" w:color="auto"/>
        <w:right w:val="none" w:sz="0" w:space="0" w:color="auto"/>
      </w:divBdr>
    </w:div>
    <w:div w:id="719398406">
      <w:bodyDiv w:val="1"/>
      <w:marLeft w:val="0"/>
      <w:marRight w:val="0"/>
      <w:marTop w:val="0"/>
      <w:marBottom w:val="0"/>
      <w:divBdr>
        <w:top w:val="none" w:sz="0" w:space="0" w:color="auto"/>
        <w:left w:val="none" w:sz="0" w:space="0" w:color="auto"/>
        <w:bottom w:val="none" w:sz="0" w:space="0" w:color="auto"/>
        <w:right w:val="none" w:sz="0" w:space="0" w:color="auto"/>
      </w:divBdr>
      <w:divsChild>
        <w:div w:id="845292673">
          <w:marLeft w:val="0"/>
          <w:marRight w:val="2178"/>
          <w:marTop w:val="0"/>
          <w:marBottom w:val="74"/>
          <w:divBdr>
            <w:top w:val="none" w:sz="0" w:space="0" w:color="auto"/>
            <w:left w:val="none" w:sz="0" w:space="0" w:color="auto"/>
            <w:bottom w:val="none" w:sz="0" w:space="0" w:color="auto"/>
            <w:right w:val="none" w:sz="0" w:space="0" w:color="auto"/>
          </w:divBdr>
          <w:divsChild>
            <w:div w:id="999887851">
              <w:marLeft w:val="0"/>
              <w:marRight w:val="0"/>
              <w:marTop w:val="0"/>
              <w:marBottom w:val="0"/>
              <w:divBdr>
                <w:top w:val="none" w:sz="0" w:space="0" w:color="auto"/>
                <w:left w:val="none" w:sz="0" w:space="0" w:color="auto"/>
                <w:bottom w:val="none" w:sz="0" w:space="0" w:color="auto"/>
                <w:right w:val="none" w:sz="0" w:space="0" w:color="auto"/>
              </w:divBdr>
            </w:div>
          </w:divsChild>
        </w:div>
        <w:div w:id="601763093">
          <w:marLeft w:val="0"/>
          <w:marRight w:val="185"/>
          <w:marTop w:val="0"/>
          <w:marBottom w:val="0"/>
          <w:divBdr>
            <w:top w:val="none" w:sz="0" w:space="0" w:color="auto"/>
            <w:left w:val="none" w:sz="0" w:space="0" w:color="auto"/>
            <w:bottom w:val="none" w:sz="0" w:space="0" w:color="auto"/>
            <w:right w:val="none" w:sz="0" w:space="0" w:color="auto"/>
          </w:divBdr>
        </w:div>
        <w:div w:id="786777122">
          <w:marLeft w:val="0"/>
          <w:marRight w:val="0"/>
          <w:marTop w:val="0"/>
          <w:marBottom w:val="0"/>
          <w:divBdr>
            <w:top w:val="none" w:sz="0" w:space="0" w:color="auto"/>
            <w:left w:val="none" w:sz="0" w:space="0" w:color="auto"/>
            <w:bottom w:val="none" w:sz="0" w:space="0" w:color="auto"/>
            <w:right w:val="none" w:sz="0" w:space="0" w:color="auto"/>
          </w:divBdr>
          <w:divsChild>
            <w:div w:id="66197507">
              <w:marLeft w:val="0"/>
              <w:marRight w:val="0"/>
              <w:marTop w:val="0"/>
              <w:marBottom w:val="37"/>
              <w:divBdr>
                <w:top w:val="none" w:sz="0" w:space="0" w:color="auto"/>
                <w:left w:val="none" w:sz="0" w:space="0" w:color="auto"/>
                <w:bottom w:val="none" w:sz="0" w:space="0" w:color="auto"/>
                <w:right w:val="none" w:sz="0" w:space="0" w:color="auto"/>
              </w:divBdr>
            </w:div>
          </w:divsChild>
        </w:div>
      </w:divsChild>
    </w:div>
    <w:div w:id="912130179">
      <w:marLeft w:val="0"/>
      <w:marRight w:val="0"/>
      <w:marTop w:val="0"/>
      <w:marBottom w:val="0"/>
      <w:divBdr>
        <w:top w:val="none" w:sz="0" w:space="0" w:color="auto"/>
        <w:left w:val="none" w:sz="0" w:space="0" w:color="auto"/>
        <w:bottom w:val="none" w:sz="0" w:space="0" w:color="auto"/>
        <w:right w:val="none" w:sz="0" w:space="0" w:color="auto"/>
      </w:divBdr>
      <w:divsChild>
        <w:div w:id="1850025855">
          <w:marLeft w:val="0"/>
          <w:marRight w:val="0"/>
          <w:marTop w:val="0"/>
          <w:marBottom w:val="0"/>
          <w:divBdr>
            <w:top w:val="none" w:sz="0" w:space="0" w:color="auto"/>
            <w:left w:val="none" w:sz="0" w:space="0" w:color="auto"/>
            <w:bottom w:val="none" w:sz="0" w:space="0" w:color="auto"/>
            <w:right w:val="none" w:sz="0" w:space="0" w:color="auto"/>
          </w:divBdr>
        </w:div>
      </w:divsChild>
    </w:div>
    <w:div w:id="970211851">
      <w:bodyDiv w:val="1"/>
      <w:marLeft w:val="0"/>
      <w:marRight w:val="0"/>
      <w:marTop w:val="0"/>
      <w:marBottom w:val="0"/>
      <w:divBdr>
        <w:top w:val="none" w:sz="0" w:space="0" w:color="auto"/>
        <w:left w:val="none" w:sz="0" w:space="0" w:color="auto"/>
        <w:bottom w:val="none" w:sz="0" w:space="0" w:color="auto"/>
        <w:right w:val="none" w:sz="0" w:space="0" w:color="auto"/>
      </w:divBdr>
    </w:div>
    <w:div w:id="1384522612">
      <w:bodyDiv w:val="1"/>
      <w:marLeft w:val="0"/>
      <w:marRight w:val="0"/>
      <w:marTop w:val="0"/>
      <w:marBottom w:val="0"/>
      <w:divBdr>
        <w:top w:val="none" w:sz="0" w:space="0" w:color="auto"/>
        <w:left w:val="none" w:sz="0" w:space="0" w:color="auto"/>
        <w:bottom w:val="none" w:sz="0" w:space="0" w:color="auto"/>
        <w:right w:val="none" w:sz="0" w:space="0" w:color="auto"/>
      </w:divBdr>
    </w:div>
    <w:div w:id="1600412511">
      <w:marLeft w:val="0"/>
      <w:marRight w:val="0"/>
      <w:marTop w:val="0"/>
      <w:marBottom w:val="0"/>
      <w:divBdr>
        <w:top w:val="none" w:sz="0" w:space="0" w:color="auto"/>
        <w:left w:val="none" w:sz="0" w:space="0" w:color="auto"/>
        <w:bottom w:val="none" w:sz="0" w:space="0" w:color="auto"/>
        <w:right w:val="none" w:sz="0" w:space="0" w:color="auto"/>
      </w:divBdr>
      <w:divsChild>
        <w:div w:id="997877853">
          <w:marLeft w:val="0"/>
          <w:marRight w:val="0"/>
          <w:marTop w:val="0"/>
          <w:marBottom w:val="0"/>
          <w:divBdr>
            <w:top w:val="none" w:sz="0" w:space="0" w:color="auto"/>
            <w:left w:val="none" w:sz="0" w:space="0" w:color="auto"/>
            <w:bottom w:val="none" w:sz="0" w:space="0" w:color="auto"/>
            <w:right w:val="none" w:sz="0" w:space="0" w:color="auto"/>
          </w:divBdr>
        </w:div>
      </w:divsChild>
    </w:div>
    <w:div w:id="1743914140">
      <w:bodyDiv w:val="1"/>
      <w:marLeft w:val="0"/>
      <w:marRight w:val="0"/>
      <w:marTop w:val="0"/>
      <w:marBottom w:val="0"/>
      <w:divBdr>
        <w:top w:val="none" w:sz="0" w:space="0" w:color="auto"/>
        <w:left w:val="none" w:sz="0" w:space="0" w:color="auto"/>
        <w:bottom w:val="none" w:sz="0" w:space="0" w:color="auto"/>
        <w:right w:val="none" w:sz="0" w:space="0" w:color="auto"/>
      </w:divBdr>
    </w:div>
    <w:div w:id="1829708900">
      <w:bodyDiv w:val="1"/>
      <w:marLeft w:val="0"/>
      <w:marRight w:val="0"/>
      <w:marTop w:val="0"/>
      <w:marBottom w:val="0"/>
      <w:divBdr>
        <w:top w:val="none" w:sz="0" w:space="0" w:color="auto"/>
        <w:left w:val="none" w:sz="0" w:space="0" w:color="auto"/>
        <w:bottom w:val="none" w:sz="0" w:space="0" w:color="auto"/>
        <w:right w:val="none" w:sz="0" w:space="0" w:color="auto"/>
      </w:divBdr>
      <w:divsChild>
        <w:div w:id="1591507898">
          <w:marLeft w:val="446"/>
          <w:marRight w:val="0"/>
          <w:marTop w:val="0"/>
          <w:marBottom w:val="0"/>
          <w:divBdr>
            <w:top w:val="none" w:sz="0" w:space="0" w:color="auto"/>
            <w:left w:val="none" w:sz="0" w:space="0" w:color="auto"/>
            <w:bottom w:val="none" w:sz="0" w:space="0" w:color="auto"/>
            <w:right w:val="none" w:sz="0" w:space="0" w:color="auto"/>
          </w:divBdr>
        </w:div>
        <w:div w:id="831679093">
          <w:marLeft w:val="446"/>
          <w:marRight w:val="0"/>
          <w:marTop w:val="0"/>
          <w:marBottom w:val="0"/>
          <w:divBdr>
            <w:top w:val="none" w:sz="0" w:space="0" w:color="auto"/>
            <w:left w:val="none" w:sz="0" w:space="0" w:color="auto"/>
            <w:bottom w:val="none" w:sz="0" w:space="0" w:color="auto"/>
            <w:right w:val="none" w:sz="0" w:space="0" w:color="auto"/>
          </w:divBdr>
        </w:div>
        <w:div w:id="1045103771">
          <w:marLeft w:val="446"/>
          <w:marRight w:val="0"/>
          <w:marTop w:val="0"/>
          <w:marBottom w:val="0"/>
          <w:divBdr>
            <w:top w:val="none" w:sz="0" w:space="0" w:color="auto"/>
            <w:left w:val="none" w:sz="0" w:space="0" w:color="auto"/>
            <w:bottom w:val="none" w:sz="0" w:space="0" w:color="auto"/>
            <w:right w:val="none" w:sz="0" w:space="0" w:color="auto"/>
          </w:divBdr>
        </w:div>
        <w:div w:id="948047789">
          <w:marLeft w:val="446"/>
          <w:marRight w:val="0"/>
          <w:marTop w:val="0"/>
          <w:marBottom w:val="0"/>
          <w:divBdr>
            <w:top w:val="none" w:sz="0" w:space="0" w:color="auto"/>
            <w:left w:val="none" w:sz="0" w:space="0" w:color="auto"/>
            <w:bottom w:val="none" w:sz="0" w:space="0" w:color="auto"/>
            <w:right w:val="none" w:sz="0" w:space="0" w:color="auto"/>
          </w:divBdr>
        </w:div>
        <w:div w:id="1389650192">
          <w:marLeft w:val="446"/>
          <w:marRight w:val="0"/>
          <w:marTop w:val="0"/>
          <w:marBottom w:val="0"/>
          <w:divBdr>
            <w:top w:val="none" w:sz="0" w:space="0" w:color="auto"/>
            <w:left w:val="none" w:sz="0" w:space="0" w:color="auto"/>
            <w:bottom w:val="none" w:sz="0" w:space="0" w:color="auto"/>
            <w:right w:val="none" w:sz="0" w:space="0" w:color="auto"/>
          </w:divBdr>
        </w:div>
        <w:div w:id="947616375">
          <w:marLeft w:val="446"/>
          <w:marRight w:val="0"/>
          <w:marTop w:val="0"/>
          <w:marBottom w:val="0"/>
          <w:divBdr>
            <w:top w:val="none" w:sz="0" w:space="0" w:color="auto"/>
            <w:left w:val="none" w:sz="0" w:space="0" w:color="auto"/>
            <w:bottom w:val="none" w:sz="0" w:space="0" w:color="auto"/>
            <w:right w:val="none" w:sz="0" w:space="0" w:color="auto"/>
          </w:divBdr>
        </w:div>
        <w:div w:id="1855804123">
          <w:marLeft w:val="446"/>
          <w:marRight w:val="0"/>
          <w:marTop w:val="0"/>
          <w:marBottom w:val="0"/>
          <w:divBdr>
            <w:top w:val="none" w:sz="0" w:space="0" w:color="auto"/>
            <w:left w:val="none" w:sz="0" w:space="0" w:color="auto"/>
            <w:bottom w:val="none" w:sz="0" w:space="0" w:color="auto"/>
            <w:right w:val="none" w:sz="0" w:space="0" w:color="auto"/>
          </w:divBdr>
        </w:div>
        <w:div w:id="1896239130">
          <w:marLeft w:val="446"/>
          <w:marRight w:val="0"/>
          <w:marTop w:val="0"/>
          <w:marBottom w:val="0"/>
          <w:divBdr>
            <w:top w:val="none" w:sz="0" w:space="0" w:color="auto"/>
            <w:left w:val="none" w:sz="0" w:space="0" w:color="auto"/>
            <w:bottom w:val="none" w:sz="0" w:space="0" w:color="auto"/>
            <w:right w:val="none" w:sz="0" w:space="0" w:color="auto"/>
          </w:divBdr>
        </w:div>
        <w:div w:id="1000042856">
          <w:marLeft w:val="446"/>
          <w:marRight w:val="0"/>
          <w:marTop w:val="0"/>
          <w:marBottom w:val="0"/>
          <w:divBdr>
            <w:top w:val="none" w:sz="0" w:space="0" w:color="auto"/>
            <w:left w:val="none" w:sz="0" w:space="0" w:color="auto"/>
            <w:bottom w:val="none" w:sz="0" w:space="0" w:color="auto"/>
            <w:right w:val="none" w:sz="0" w:space="0" w:color="auto"/>
          </w:divBdr>
        </w:div>
      </w:divsChild>
    </w:div>
    <w:div w:id="2022127003">
      <w:bodyDiv w:val="1"/>
      <w:marLeft w:val="0"/>
      <w:marRight w:val="0"/>
      <w:marTop w:val="0"/>
      <w:marBottom w:val="0"/>
      <w:divBdr>
        <w:top w:val="none" w:sz="0" w:space="0" w:color="auto"/>
        <w:left w:val="none" w:sz="0" w:space="0" w:color="auto"/>
        <w:bottom w:val="none" w:sz="0" w:space="0" w:color="auto"/>
        <w:right w:val="none" w:sz="0" w:space="0" w:color="auto"/>
      </w:divBdr>
    </w:div>
    <w:div w:id="21094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ppasus.com/resources/tte/part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ippasus.com/resources/tte/" TargetMode="External"/><Relationship Id="rId4" Type="http://schemas.openxmlformats.org/officeDocument/2006/relationships/settings" Target="settings.xml"/><Relationship Id="rId9" Type="http://schemas.openxmlformats.org/officeDocument/2006/relationships/hyperlink" Target="http://hippasus.com/resources/tte/par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2916</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12</cp:revision>
  <dcterms:created xsi:type="dcterms:W3CDTF">2012-07-29T11:26:00Z</dcterms:created>
  <dcterms:modified xsi:type="dcterms:W3CDTF">2012-08-01T11:36:00Z</dcterms:modified>
</cp:coreProperties>
</file>